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80" w:rsidRDefault="00A21B80" w:rsidP="00A21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A21B80" w:rsidRDefault="00A21B80" w:rsidP="00A21B8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Об утверждении муниципальной программы « Комплексное развитие  сельских территорий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 </w:t>
      </w:r>
    </w:p>
    <w:p w:rsidR="00A21B80" w:rsidRDefault="00A21B80" w:rsidP="00A21B80">
      <w:pPr>
        <w:tabs>
          <w:tab w:val="left" w:pos="5925"/>
          <w:tab w:val="left" w:pos="7575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24 января  2020 года</w:t>
      </w:r>
    </w:p>
    <w:p w:rsidR="00A21B80" w:rsidRDefault="00A21B80" w:rsidP="00A21B80">
      <w:pPr>
        <w:tabs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B80" w:rsidRDefault="00A21B80" w:rsidP="00A21B8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пункт 7 статьи 8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 « Об утверждении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 7.1. раздела111 постановления</w:t>
      </w:r>
      <w:r w:rsidRPr="003265B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муниципального района  от 26.10.2018 № 1547 «Об утверждении Порядка принятия решения о разработке муниципальных программ муниципального района 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пункт 3.5. Плана работы, утвержденный приказом контрольно-счетной палаты от 26.12.2019 № 6-А; распоряжение от 23.01.2020 № 3-Р «О проведении экспертизы проектов нормативных правовых актов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«Об утверждении муниципальной программы «Комплексное развитие 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(далее - Проект программы).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 мероприятия: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осуществление финансово-экономической экспертизы Проекта программы в части, касающейся расходных обязательств муниципального района.</w:t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Проект постановления «Об утверждении муниципальной программы «Комплексное развитие 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представлен в контрольно-счётную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для проведения экспертизы 23.01.2020 (исх. № 3 от 23.01.2020 г).    </w:t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Одновременно с проектом муниципальной программы не представлены материалы, обосновавшие потребность в расходах на реализацию муниципальной программы.   </w:t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23.01.2020 по 24.01.2020.</w:t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администрации предлагается утвердить муниципальную программу « Комплексное развитие 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районе».  </w:t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Контрольно-счетной палатой финансово-экономическая экспертиза проведена  на основании Проекта постановления и приложений к нему.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Правовую основу экспертизы Проекта программы составили следующие нормативно-правовые акты: Бюджетный кодекс Российской Федерации, Стандарт СФК 56 «Финансово-экономическая экспертиза проектов муниципальных программ», утвержденный приказом контрольно-счетной палаты от 16.01.2014 № 2-А.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экспертизы Проекта программы установлено.</w:t>
      </w:r>
    </w:p>
    <w:p w:rsidR="00A21B80" w:rsidRDefault="00A21B80" w:rsidP="00A21B80">
      <w:pPr>
        <w:tabs>
          <w:tab w:val="left" w:pos="0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 сельских территорий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» (далее - муниципальная программа) разработана в соответствии со статьёй 179 Бюджетного Кодекса Российской Федерации и по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становлением администрации муниципального района  от 26.10.2018 № 1547 «Об утверждении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Порядка принятия решения о разработке муниципальных программ муниципального района 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район», их формирования реализации и Порядка проведения оценки эффективности  реализации муниципальных программ, реализуемых на территории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 «Город Людиново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Людиновский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район» (далее - постановление № 1547).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Паспорту ответственным исполнителем муниципальной программы является отдел сельского хозяйства администрации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реализации  муниципальной программы определён  на 6 лет: 2020-2025гг.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Основной целью муниципальной программы является создание условий для повышения качества жизни сельского населения.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Основными задачами муниципальной программы являются: 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обеспечение благоустроенным жильём граждан, проживающих на сельских территориях;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повышение уровня занятости населения сельского населения;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повышение уровня комплексного обустройства сельских территорий.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Эффективность реализации муниципальной программы ежегодно будет оцениваться на основании следующих индикаторов:</w:t>
      </w:r>
    </w:p>
    <w:p w:rsidR="00A21B80" w:rsidRPr="00B2120E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Pr="00B2120E">
        <w:rPr>
          <w:rFonts w:ascii="Times New Roman" w:hAnsi="Times New Roman" w:cs="Times New Roman"/>
          <w:sz w:val="24"/>
          <w:szCs w:val="24"/>
        </w:rPr>
        <w:t xml:space="preserve">Сохранение доли сельского населения в общей численности населения </w:t>
      </w:r>
      <w:proofErr w:type="spellStart"/>
      <w:r w:rsidRPr="00B2120E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B2120E">
        <w:rPr>
          <w:rFonts w:ascii="Times New Roman" w:hAnsi="Times New Roman" w:cs="Times New Roman"/>
          <w:sz w:val="24"/>
          <w:szCs w:val="24"/>
        </w:rPr>
        <w:t xml:space="preserve"> района с 9,7% - в 2019 году до 9,5 % - к 2025 году</w:t>
      </w:r>
      <w:r>
        <w:rPr>
          <w:rFonts w:ascii="Times New Roman" w:hAnsi="Times New Roman" w:cs="Times New Roman"/>
          <w:sz w:val="24"/>
          <w:szCs w:val="24"/>
        </w:rPr>
        <w:t xml:space="preserve"> (планируется сокращение сельского населения - отрицательный показатель эффективности) </w:t>
      </w:r>
      <w:r w:rsidRPr="00B2120E">
        <w:rPr>
          <w:rFonts w:ascii="Times New Roman" w:hAnsi="Times New Roman" w:cs="Times New Roman"/>
          <w:sz w:val="24"/>
          <w:szCs w:val="24"/>
        </w:rPr>
        <w:t>.</w:t>
      </w:r>
    </w:p>
    <w:p w:rsidR="00A21B80" w:rsidRPr="00B2120E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Pr="00B2120E">
        <w:rPr>
          <w:rFonts w:ascii="Times New Roman" w:hAnsi="Times New Roman" w:cs="Times New Roman"/>
          <w:sz w:val="24"/>
          <w:szCs w:val="24"/>
        </w:rPr>
        <w:t xml:space="preserve">Повышение доли общей площади благоустроенных жилых помещений в сельских  населённых пунктах с 35,3 % - в 2019 году до 40,0 % -  к 2025 году. 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Pr="00B2120E">
        <w:rPr>
          <w:rFonts w:ascii="Times New Roman" w:hAnsi="Times New Roman" w:cs="Times New Roman"/>
          <w:sz w:val="24"/>
          <w:szCs w:val="24"/>
        </w:rPr>
        <w:t>Обеспечение уровня занятости сельского населения, в том числе прошедшего дополнительное обучение  (переобучение) с 61,0 % - в 2019 году  до 64,0 % -  к 2025 году.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19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На весь период реализации муниципальной программы планируется направить средств в объеме </w:t>
      </w:r>
      <w:r w:rsidRPr="003133C2">
        <w:rPr>
          <w:rFonts w:ascii="Times New Roman" w:hAnsi="Times New Roman" w:cs="Times New Roman"/>
          <w:i/>
          <w:sz w:val="24"/>
          <w:szCs w:val="24"/>
        </w:rPr>
        <w:t>477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3C2">
        <w:rPr>
          <w:rFonts w:ascii="Times New Roman" w:hAnsi="Times New Roman" w:cs="Times New Roman"/>
          <w:i/>
          <w:sz w:val="24"/>
          <w:szCs w:val="24"/>
        </w:rPr>
        <w:t>532,0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из них  </w:t>
      </w:r>
      <w:r w:rsidRPr="004C031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C031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юджета муниципального района в сумме </w:t>
      </w:r>
      <w:r w:rsidRPr="003133C2">
        <w:rPr>
          <w:rFonts w:ascii="Times New Roman" w:hAnsi="Times New Roman" w:cs="Times New Roman"/>
          <w:i/>
          <w:sz w:val="24"/>
          <w:szCs w:val="24"/>
        </w:rPr>
        <w:t>53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3C2">
        <w:rPr>
          <w:rFonts w:ascii="Times New Roman" w:hAnsi="Times New Roman" w:cs="Times New Roman"/>
          <w:i/>
          <w:sz w:val="24"/>
          <w:szCs w:val="24"/>
        </w:rPr>
        <w:t>670,0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областного бюджета в сумме </w:t>
      </w:r>
      <w:r w:rsidRPr="004C0313">
        <w:rPr>
          <w:rFonts w:ascii="Times New Roman" w:hAnsi="Times New Roman" w:cs="Times New Roman"/>
          <w:i/>
          <w:sz w:val="24"/>
          <w:szCs w:val="24"/>
        </w:rPr>
        <w:t>415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313">
        <w:rPr>
          <w:rFonts w:ascii="Times New Roman" w:hAnsi="Times New Roman" w:cs="Times New Roman"/>
          <w:i/>
          <w:sz w:val="24"/>
          <w:szCs w:val="24"/>
        </w:rPr>
        <w:t>158,0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31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31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0313">
        <w:rPr>
          <w:rFonts w:ascii="Times New Roman" w:hAnsi="Times New Roman" w:cs="Times New Roman"/>
          <w:sz w:val="24"/>
          <w:szCs w:val="24"/>
        </w:rPr>
        <w:t xml:space="preserve"> физических лиц в сумме </w:t>
      </w:r>
      <w:r>
        <w:rPr>
          <w:rFonts w:ascii="Times New Roman" w:hAnsi="Times New Roman" w:cs="Times New Roman"/>
          <w:i/>
          <w:sz w:val="24"/>
          <w:szCs w:val="24"/>
        </w:rPr>
        <w:t>8 704,0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</w:t>
      </w:r>
      <w:r w:rsidRPr="0089194B">
        <w:rPr>
          <w:rFonts w:ascii="Times New Roman" w:hAnsi="Times New Roman" w:cs="Times New Roman"/>
          <w:sz w:val="24"/>
          <w:szCs w:val="24"/>
        </w:rPr>
        <w:t>ответствии с Решением ЛРС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94B">
        <w:rPr>
          <w:rFonts w:ascii="Times New Roman" w:hAnsi="Times New Roman" w:cs="Times New Roman"/>
          <w:sz w:val="24"/>
          <w:szCs w:val="24"/>
        </w:rPr>
        <w:t xml:space="preserve">О бюджете МР «Город Людиново и </w:t>
      </w:r>
      <w:proofErr w:type="spellStart"/>
      <w:r w:rsidRPr="0089194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9194B">
        <w:rPr>
          <w:rFonts w:ascii="Times New Roman" w:hAnsi="Times New Roman" w:cs="Times New Roman"/>
          <w:sz w:val="24"/>
          <w:szCs w:val="24"/>
        </w:rPr>
        <w:t xml:space="preserve"> район» на 2020 год и на плановый период 2021 и 2022 годов» от 25.12.2019г. № 66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реализации </w:t>
      </w:r>
      <w:r w:rsidRPr="0089194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194B">
        <w:rPr>
          <w:rFonts w:ascii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194B">
        <w:rPr>
          <w:rFonts w:ascii="Times New Roman" w:hAnsi="Times New Roman" w:cs="Times New Roman"/>
          <w:sz w:val="24"/>
          <w:szCs w:val="24"/>
        </w:rPr>
        <w:t xml:space="preserve">Комплексное развитие  сельских территорий в </w:t>
      </w:r>
      <w:proofErr w:type="spellStart"/>
      <w:r w:rsidRPr="0089194B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9194B">
        <w:rPr>
          <w:rFonts w:ascii="Times New Roman" w:hAnsi="Times New Roman" w:cs="Times New Roman"/>
          <w:sz w:val="24"/>
          <w:szCs w:val="24"/>
        </w:rPr>
        <w:t xml:space="preserve"> районе» на 2020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9194B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гг. за счёт средств бюджета муниципального района </w:t>
      </w:r>
      <w:r w:rsidRPr="0089194B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в размере </w:t>
      </w:r>
      <w:r w:rsidRPr="008511B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1BD">
        <w:rPr>
          <w:rFonts w:ascii="Times New Roman" w:hAnsi="Times New Roman" w:cs="Times New Roman"/>
          <w:i/>
          <w:sz w:val="24"/>
          <w:szCs w:val="24"/>
        </w:rPr>
        <w:t>649,0</w:t>
      </w:r>
      <w:r w:rsidRPr="0089194B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End"/>
      <w:r w:rsidRPr="008919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94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, 8 821,0 тыс. рублей  </w:t>
      </w:r>
      <w:r w:rsidRPr="0089194B">
        <w:rPr>
          <w:rFonts w:ascii="Times New Roman" w:hAnsi="Times New Roman" w:cs="Times New Roman"/>
          <w:sz w:val="24"/>
          <w:szCs w:val="24"/>
        </w:rPr>
        <w:t xml:space="preserve">и </w:t>
      </w:r>
      <w:r w:rsidRPr="00CA784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845">
        <w:rPr>
          <w:rFonts w:ascii="Times New Roman" w:hAnsi="Times New Roman" w:cs="Times New Roman"/>
          <w:i/>
          <w:sz w:val="24"/>
          <w:szCs w:val="24"/>
        </w:rPr>
        <w:t>821,0</w:t>
      </w:r>
      <w:r w:rsidRPr="0089194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94B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A21B80" w:rsidRPr="00741E8C" w:rsidRDefault="00A21B80" w:rsidP="00A21B80">
      <w:pPr>
        <w:shd w:val="clear" w:color="auto" w:fill="FFFFFF"/>
        <w:spacing w:after="0" w:line="240" w:lineRule="atLeast"/>
        <w:ind w:left="6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D9E">
        <w:rPr>
          <w:rFonts w:ascii="Times New Roman" w:hAnsi="Times New Roman"/>
          <w:sz w:val="24"/>
          <w:szCs w:val="24"/>
        </w:rPr>
        <w:t xml:space="preserve">         </w:t>
      </w:r>
      <w:r w:rsidRPr="00741E8C">
        <w:rPr>
          <w:rFonts w:ascii="Times New Roman" w:hAnsi="Times New Roman"/>
          <w:sz w:val="24"/>
          <w:szCs w:val="24"/>
        </w:rPr>
        <w:t>Объемы финансирования, предусмотренные в Паспорте муниципальной подпрограммы на 20</w:t>
      </w:r>
      <w:r>
        <w:rPr>
          <w:rFonts w:ascii="Times New Roman" w:hAnsi="Times New Roman"/>
          <w:sz w:val="24"/>
          <w:szCs w:val="24"/>
        </w:rPr>
        <w:t>22год, не</w:t>
      </w:r>
      <w:r w:rsidRPr="00741E8C">
        <w:rPr>
          <w:rFonts w:ascii="Times New Roman" w:hAnsi="Times New Roman"/>
          <w:sz w:val="24"/>
          <w:szCs w:val="24"/>
        </w:rPr>
        <w:t xml:space="preserve"> соответствуют объемам, предусмотренным в бюджете муниципального района на </w:t>
      </w:r>
      <w:r w:rsidRPr="00741E8C">
        <w:rPr>
          <w:rFonts w:ascii="Times New Roman" w:hAnsi="Times New Roman"/>
          <w:i/>
          <w:sz w:val="24"/>
          <w:szCs w:val="24"/>
        </w:rPr>
        <w:t>521,0 тыс. рублей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E627C">
        <w:rPr>
          <w:rFonts w:ascii="Times New Roman" w:hAnsi="Times New Roman"/>
          <w:sz w:val="24"/>
          <w:szCs w:val="24"/>
        </w:rPr>
        <w:t>(</w:t>
      </w:r>
      <w:r w:rsidRPr="00741E8C">
        <w:rPr>
          <w:rFonts w:ascii="Times New Roman" w:hAnsi="Times New Roman"/>
          <w:sz w:val="24"/>
          <w:szCs w:val="24"/>
        </w:rPr>
        <w:t xml:space="preserve">в паспорте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41E8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1E8C">
        <w:rPr>
          <w:rFonts w:ascii="Times New Roman" w:hAnsi="Times New Roman"/>
          <w:i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,</w:t>
      </w:r>
      <w:r w:rsidRPr="00741E8C">
        <w:rPr>
          <w:rFonts w:ascii="Times New Roman" w:hAnsi="Times New Roman"/>
          <w:i/>
          <w:sz w:val="24"/>
          <w:szCs w:val="24"/>
        </w:rPr>
        <w:t>0 тыс. рублей</w:t>
      </w:r>
      <w:r w:rsidRPr="00741E8C">
        <w:rPr>
          <w:rFonts w:ascii="Times New Roman" w:hAnsi="Times New Roman"/>
          <w:sz w:val="24"/>
          <w:szCs w:val="24"/>
        </w:rPr>
        <w:t>, в бюджете,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E8C">
        <w:rPr>
          <w:rFonts w:ascii="Times New Roman" w:hAnsi="Times New Roman"/>
          <w:sz w:val="24"/>
          <w:szCs w:val="24"/>
        </w:rPr>
        <w:t xml:space="preserve">утвержденным решением ЛРС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41E8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1E8C">
        <w:rPr>
          <w:rFonts w:ascii="Times New Roman" w:hAnsi="Times New Roman"/>
          <w:i/>
          <w:sz w:val="24"/>
          <w:szCs w:val="24"/>
        </w:rPr>
        <w:t>821,0 тыс. рублей</w:t>
      </w:r>
      <w:r w:rsidRPr="00CE627C">
        <w:rPr>
          <w:rFonts w:ascii="Times New Roman" w:hAnsi="Times New Roman"/>
          <w:sz w:val="24"/>
          <w:szCs w:val="24"/>
        </w:rPr>
        <w:t>)</w:t>
      </w:r>
      <w:r w:rsidRPr="00741E8C">
        <w:rPr>
          <w:rFonts w:ascii="Times New Roman" w:hAnsi="Times New Roman"/>
          <w:sz w:val="24"/>
          <w:szCs w:val="24"/>
        </w:rPr>
        <w:t>.</w:t>
      </w:r>
    </w:p>
    <w:p w:rsidR="00A21B80" w:rsidRPr="00D64E24" w:rsidRDefault="00A21B80" w:rsidP="00A21B8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реализацию мероприятий планируется направить средств областного бюджета в сумме </w:t>
      </w:r>
      <w:r w:rsidRPr="00D64E24">
        <w:rPr>
          <w:rFonts w:ascii="Times New Roman" w:hAnsi="Times New Roman" w:cs="Times New Roman"/>
          <w:i/>
          <w:sz w:val="24"/>
          <w:szCs w:val="24"/>
        </w:rPr>
        <w:t>415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158,0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на 2020 год в сумме </w:t>
      </w:r>
      <w:r w:rsidRPr="00D64E24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868,0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7FF8">
        <w:rPr>
          <w:rFonts w:ascii="Times New Roman" w:hAnsi="Times New Roman" w:cs="Times New Roman"/>
          <w:sz w:val="24"/>
          <w:szCs w:val="24"/>
        </w:rPr>
        <w:t>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: на 2021 год  в сумме </w:t>
      </w:r>
      <w:r w:rsidRPr="00D64E24">
        <w:rPr>
          <w:rFonts w:ascii="Times New Roman" w:hAnsi="Times New Roman" w:cs="Times New Roman"/>
          <w:i/>
          <w:sz w:val="24"/>
          <w:szCs w:val="24"/>
        </w:rPr>
        <w:t>67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390,0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2022год в сумме </w:t>
      </w:r>
      <w:r w:rsidRPr="00D64E24">
        <w:rPr>
          <w:rFonts w:ascii="Times New Roman" w:hAnsi="Times New Roman" w:cs="Times New Roman"/>
          <w:i/>
          <w:sz w:val="24"/>
          <w:szCs w:val="24"/>
        </w:rPr>
        <w:t>61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450,0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E24"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B80" w:rsidRDefault="00A21B80" w:rsidP="00A21B80">
      <w:pPr>
        <w:tabs>
          <w:tab w:val="left" w:pos="567"/>
          <w:tab w:val="left" w:pos="5925"/>
          <w:tab w:val="left" w:pos="7575"/>
        </w:tabs>
        <w:spacing w:after="0" w:line="23" w:lineRule="atLeast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включает в себя две подпрограммы:</w:t>
      </w:r>
    </w:p>
    <w:p w:rsidR="00A21B80" w:rsidRPr="007C6717" w:rsidRDefault="00A21B80" w:rsidP="00A21B8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7C6717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доступным и комфортным жильём сельского населения» с планируемым объёмом финансирования за счёт </w:t>
      </w:r>
      <w:r>
        <w:rPr>
          <w:rFonts w:ascii="Times New Roman" w:hAnsi="Times New Roman" w:cs="Times New Roman"/>
          <w:sz w:val="24"/>
          <w:szCs w:val="24"/>
        </w:rPr>
        <w:t xml:space="preserve">всех источников  финансирования в сумме </w:t>
      </w:r>
      <w:r w:rsidRPr="0094690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9 204,0</w:t>
      </w:r>
      <w:r w:rsidRPr="0094690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90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за счет </w:t>
      </w:r>
      <w:r w:rsidRPr="007C6717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4690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907">
        <w:rPr>
          <w:rFonts w:ascii="Times New Roman" w:hAnsi="Times New Roman" w:cs="Times New Roman"/>
          <w:i/>
          <w:sz w:val="24"/>
          <w:szCs w:val="24"/>
        </w:rPr>
        <w:t>642,0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90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счёт средств областного бюджета </w:t>
      </w:r>
      <w:r w:rsidRPr="007C671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7C6717">
        <w:rPr>
          <w:rFonts w:ascii="Times New Roman" w:hAnsi="Times New Roman" w:cs="Times New Roman"/>
          <w:sz w:val="24"/>
          <w:szCs w:val="24"/>
        </w:rPr>
        <w:t xml:space="preserve">  </w:t>
      </w:r>
      <w:r w:rsidRPr="00946907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6907">
        <w:rPr>
          <w:rFonts w:ascii="Times New Roman" w:hAnsi="Times New Roman" w:cs="Times New Roman"/>
          <w:i/>
          <w:sz w:val="24"/>
          <w:szCs w:val="24"/>
        </w:rPr>
        <w:t>858,0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17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7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1E7">
        <w:rPr>
          <w:rFonts w:ascii="Times New Roman" w:hAnsi="Times New Roman" w:cs="Times New Roman"/>
          <w:sz w:val="24"/>
          <w:szCs w:val="24"/>
        </w:rPr>
        <w:t>и за счёт средств физических лиц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8 704,0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C6717">
        <w:rPr>
          <w:rFonts w:ascii="Times New Roman" w:hAnsi="Times New Roman" w:cs="Times New Roman"/>
          <w:i/>
          <w:sz w:val="24"/>
          <w:szCs w:val="24"/>
        </w:rPr>
        <w:t>.</w:t>
      </w:r>
    </w:p>
    <w:p w:rsidR="00A21B80" w:rsidRPr="003D7FF8" w:rsidRDefault="00A21B80" w:rsidP="00A21B80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 w:rsidRPr="003D7F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Запланированные расходы планируется направить на улучшение жилищных условий граждан, проживающих на сельских территориях -  на предоставление социальных выплат на улучшение жилищных условий граждан, проживающих на сельских территориях.</w:t>
      </w:r>
    </w:p>
    <w:p w:rsidR="00A21B80" w:rsidRDefault="00A21B80" w:rsidP="00A21B80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« Создание и развитие инфраструктуры на сельских территориях» с планируемым объёмом финансирования в размере </w:t>
      </w:r>
      <w:r w:rsidRPr="00A5192A">
        <w:rPr>
          <w:rFonts w:ascii="Times New Roman" w:hAnsi="Times New Roman" w:cs="Times New Roman"/>
          <w:i/>
          <w:sz w:val="24"/>
          <w:szCs w:val="24"/>
        </w:rPr>
        <w:t>448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92A">
        <w:rPr>
          <w:rFonts w:ascii="Times New Roman" w:hAnsi="Times New Roman" w:cs="Times New Roman"/>
          <w:i/>
          <w:sz w:val="24"/>
          <w:szCs w:val="24"/>
        </w:rPr>
        <w:t xml:space="preserve">328,0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за счёт средств бюджета муниципального района в сумме </w:t>
      </w:r>
      <w:r w:rsidRPr="00A5192A">
        <w:rPr>
          <w:rFonts w:ascii="Times New Roman" w:hAnsi="Times New Roman" w:cs="Times New Roman"/>
          <w:i/>
          <w:sz w:val="24"/>
          <w:szCs w:val="24"/>
        </w:rPr>
        <w:t>52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92A">
        <w:rPr>
          <w:rFonts w:ascii="Times New Roman" w:hAnsi="Times New Roman" w:cs="Times New Roman"/>
          <w:i/>
          <w:sz w:val="24"/>
          <w:szCs w:val="24"/>
        </w:rPr>
        <w:t>028,0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за счёт средств областного бюджета в сумме </w:t>
      </w:r>
      <w:r w:rsidRPr="00A5192A">
        <w:rPr>
          <w:rFonts w:ascii="Times New Roman" w:hAnsi="Times New Roman" w:cs="Times New Roman"/>
          <w:i/>
          <w:sz w:val="24"/>
          <w:szCs w:val="24"/>
        </w:rPr>
        <w:t>396 300,0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A21B80" w:rsidRDefault="00A21B80" w:rsidP="00A21B80">
      <w:pPr>
        <w:tabs>
          <w:tab w:val="left" w:pos="0"/>
          <w:tab w:val="left" w:pos="5925"/>
          <w:tab w:val="left" w:pos="7575"/>
        </w:tabs>
        <w:spacing w:after="0" w:line="23" w:lineRule="atLeast"/>
        <w:ind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Расходы планируется направить на создание современного облика сельских территорий - на предоставление субсидий на реализацию проектов комплексного развития сельских территорий в сумме </w:t>
      </w:r>
      <w:r w:rsidRPr="00166FE6">
        <w:rPr>
          <w:rFonts w:ascii="Times New Roman" w:hAnsi="Times New Roman" w:cs="Times New Roman"/>
          <w:i/>
          <w:sz w:val="24"/>
          <w:szCs w:val="24"/>
        </w:rPr>
        <w:t>443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E6">
        <w:rPr>
          <w:rFonts w:ascii="Times New Roman" w:hAnsi="Times New Roman" w:cs="Times New Roman"/>
          <w:i/>
          <w:sz w:val="24"/>
          <w:szCs w:val="24"/>
        </w:rPr>
        <w:t>300,0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E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на подключение социальных объектов на селе к объектам инфраструктуры в сумме </w:t>
      </w:r>
      <w:r w:rsidRPr="00166FE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E6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E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E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изготовление проектно-сметной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строительство водопроводных и канализационных сетей в селе Заречный в сумме </w:t>
      </w:r>
      <w:r w:rsidRPr="00166FE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E6">
        <w:rPr>
          <w:rFonts w:ascii="Times New Roman" w:hAnsi="Times New Roman" w:cs="Times New Roman"/>
          <w:i/>
          <w:sz w:val="24"/>
          <w:szCs w:val="24"/>
        </w:rPr>
        <w:t>828,0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E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B80" w:rsidRDefault="00A21B80" w:rsidP="00A21B8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перечне мероприятий подпрограммы  « Создание и развитие инфраструктуры на сельских территориях» </w:t>
      </w:r>
      <w:r w:rsidRPr="006F3DBF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о одиннадцать мероприятий на сумму </w:t>
      </w:r>
      <w:r w:rsidRPr="001C4E1E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7 178,0</w:t>
      </w:r>
      <w:r w:rsidRPr="001C4E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E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также включены в подпрограмму «Чистая вода» муниципальной программы «Обеспечение доступным и комфортным жильём, коммунальными услугами населения и благоустройство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утверждённой постановлением администрации муниципального района № 1691 от 12 декабря 2019г., и отличаются в годах их реализации и объёмах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финансирования, в том числе: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B80" w:rsidRPr="00854518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54518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1019"/>
        <w:gridCol w:w="1958"/>
        <w:gridCol w:w="709"/>
        <w:gridCol w:w="1099"/>
      </w:tblGrid>
      <w:tr w:rsidR="00A21B80" w:rsidTr="00952A9F">
        <w:tc>
          <w:tcPr>
            <w:tcW w:w="534" w:type="dxa"/>
            <w:vMerge w:val="restart"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3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109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и развитие инфраструктуры на сельских территориях»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B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BF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«Комплексное развитие  сельских территорий в </w:t>
            </w:r>
            <w:proofErr w:type="spellStart"/>
            <w:r w:rsidRPr="006F3DBF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6F3DBF">
              <w:rPr>
                <w:rFonts w:ascii="Times New Roman" w:hAnsi="Times New Roman" w:cs="Times New Roman"/>
                <w:sz w:val="20"/>
                <w:szCs w:val="20"/>
              </w:rPr>
              <w:t xml:space="preserve"> районе »</w:t>
            </w:r>
          </w:p>
        </w:tc>
        <w:tc>
          <w:tcPr>
            <w:tcW w:w="3766" w:type="dxa"/>
            <w:gridSpan w:val="3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109">
              <w:rPr>
                <w:rFonts w:ascii="Times New Roman" w:hAnsi="Times New Roman" w:cs="Times New Roman"/>
                <w:sz w:val="20"/>
                <w:szCs w:val="20"/>
              </w:rPr>
              <w:t>Подпрограмма  «Чистая вода»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 </w:t>
            </w:r>
            <w:r w:rsidRPr="006F3DB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доступным и комфортным жильём, коммунальными услугами населения и благоустройство территорий </w:t>
            </w:r>
            <w:proofErr w:type="spellStart"/>
            <w:r w:rsidRPr="006F3DBF"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 w:rsidRPr="006F3DB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1B80" w:rsidTr="00952A9F">
        <w:tc>
          <w:tcPr>
            <w:tcW w:w="534" w:type="dxa"/>
            <w:vMerge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0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01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10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10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09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109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</w:t>
            </w:r>
          </w:p>
        </w:tc>
      </w:tr>
      <w:tr w:rsidR="00A21B80" w:rsidTr="00952A9F">
        <w:tc>
          <w:tcPr>
            <w:tcW w:w="534" w:type="dxa"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B80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Pr="005875BE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водопроводных сетей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ПСД на строительство водопроводных и канализационных сетей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9" w:type="dxa"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3828,0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ПСД,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строительство водопроводных сетей нового микрорайона с установкой насосной станции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(1-2 этапы)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9" w:type="dxa"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14140,0</w:t>
            </w:r>
          </w:p>
        </w:tc>
      </w:tr>
      <w:tr w:rsidR="00A21B80" w:rsidTr="00952A9F">
        <w:tc>
          <w:tcPr>
            <w:tcW w:w="534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канализационных сетей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напорного канализационного коллектора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18500,0</w:t>
            </w:r>
          </w:p>
        </w:tc>
      </w:tr>
      <w:tr w:rsidR="00A21B80" w:rsidTr="00952A9F">
        <w:tc>
          <w:tcPr>
            <w:tcW w:w="534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канализационных сетей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ПСД,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КНС,канализационных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сетей нового микрорайона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(1-2 этапы)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21B80" w:rsidRPr="00E818C8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5140,0</w:t>
            </w:r>
          </w:p>
        </w:tc>
      </w:tr>
      <w:tr w:rsidR="00A21B80" w:rsidTr="00952A9F">
        <w:trPr>
          <w:trHeight w:val="1395"/>
        </w:trPr>
        <w:tc>
          <w:tcPr>
            <w:tcW w:w="534" w:type="dxa"/>
            <w:vMerge w:val="restart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канализационных сетей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укань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9" w:type="dxa"/>
            <w:vMerge w:val="restart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958" w:type="dxa"/>
            <w:vMerge w:val="restart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наружных сетей канализации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укань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21B80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21B80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21B80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21B80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A21B80" w:rsidRPr="00A50D02" w:rsidRDefault="00A21B80" w:rsidP="00952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21B80" w:rsidTr="00952A9F">
        <w:trPr>
          <w:trHeight w:val="210"/>
        </w:trPr>
        <w:tc>
          <w:tcPr>
            <w:tcW w:w="534" w:type="dxa"/>
            <w:vMerge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A21B80" w:rsidTr="00952A9F">
        <w:tc>
          <w:tcPr>
            <w:tcW w:w="534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5875BE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B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очистных сооружений в </w:t>
            </w:r>
            <w:proofErr w:type="spellStart"/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укань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5875BE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19" w:type="dxa"/>
          </w:tcPr>
          <w:p w:rsidR="00A21B80" w:rsidRPr="005875BE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5875BE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B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очистных сооружений в </w:t>
            </w:r>
            <w:proofErr w:type="spellStart"/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укань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5875BE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9" w:type="dxa"/>
          </w:tcPr>
          <w:p w:rsidR="00A21B80" w:rsidRPr="005875BE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BE">
              <w:rPr>
                <w:rFonts w:ascii="Times New Roman" w:hAnsi="Times New Roman" w:cs="Times New Roman"/>
                <w:sz w:val="20"/>
                <w:szCs w:val="20"/>
              </w:rPr>
              <w:t>18000,0</w:t>
            </w:r>
          </w:p>
        </w:tc>
      </w:tr>
      <w:tr w:rsidR="00A21B80" w:rsidTr="00952A9F">
        <w:tc>
          <w:tcPr>
            <w:tcW w:w="534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обезжелезования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анино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1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и строительство станций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обезжелезования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анино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9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10800,0</w:t>
            </w:r>
          </w:p>
        </w:tc>
      </w:tr>
      <w:tr w:rsidR="00A21B80" w:rsidTr="00952A9F">
        <w:tc>
          <w:tcPr>
            <w:tcW w:w="534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очистных сооружений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аболотье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1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ПСД,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строительство очистных сооружений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аболотье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</w:tr>
      <w:tr w:rsidR="00A21B80" w:rsidTr="00952A9F">
        <w:trPr>
          <w:trHeight w:val="1350"/>
        </w:trPr>
        <w:tc>
          <w:tcPr>
            <w:tcW w:w="534" w:type="dxa"/>
            <w:vMerge w:val="restart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канализационных сетей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аболотье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19" w:type="dxa"/>
            <w:vMerge w:val="restart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958" w:type="dxa"/>
            <w:vMerge w:val="restart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канализационных сетей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аболотье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21B80" w:rsidTr="00952A9F">
        <w:trPr>
          <w:trHeight w:val="255"/>
        </w:trPr>
        <w:tc>
          <w:tcPr>
            <w:tcW w:w="534" w:type="dxa"/>
            <w:vMerge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righ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A21B80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</w:tr>
      <w:tr w:rsidR="00A21B80" w:rsidTr="00952A9F">
        <w:tc>
          <w:tcPr>
            <w:tcW w:w="534" w:type="dxa"/>
            <w:tcBorders>
              <w:top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очистных сооружений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проекта, 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строительство  очистных сооружений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</w:tr>
      <w:tr w:rsidR="00A21B80" w:rsidTr="00952A9F">
        <w:tc>
          <w:tcPr>
            <w:tcW w:w="534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водопроводных сетей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1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наружных сетей водоснабжения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Игнатовка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9" w:type="dxa"/>
          </w:tcPr>
          <w:p w:rsidR="00A21B80" w:rsidRPr="004C5109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21B80" w:rsidRPr="00B1665D" w:rsidTr="00952A9F">
        <w:tc>
          <w:tcPr>
            <w:tcW w:w="534" w:type="dxa"/>
          </w:tcPr>
          <w:p w:rsidR="00A21B80" w:rsidRPr="00B1665D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21B80" w:rsidRPr="00B1665D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6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B1665D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9" w:type="dxa"/>
          </w:tcPr>
          <w:p w:rsidR="00A21B80" w:rsidRPr="00B1665D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207178,0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A21B80" w:rsidRPr="00B1665D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B80" w:rsidRPr="00B1665D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:rsidR="00A21B80" w:rsidRPr="00B1665D" w:rsidRDefault="00A21B80" w:rsidP="00952A9F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6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157150,0</w:t>
            </w:r>
          </w:p>
        </w:tc>
      </w:tr>
    </w:tbl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Объемы финансирования, предусмотренные в подпрограмме «Создание и развитие инфраструктуры на сельских территориях» </w:t>
      </w:r>
      <w:r w:rsidRPr="00301B1C">
        <w:rPr>
          <w:rFonts w:ascii="Times New Roman" w:hAnsi="Times New Roman" w:cs="Times New Roman"/>
          <w:sz w:val="24"/>
          <w:szCs w:val="24"/>
        </w:rPr>
        <w:t xml:space="preserve">программы «Комплексное развитие  сельских территорий в </w:t>
      </w:r>
      <w:proofErr w:type="spellStart"/>
      <w:r w:rsidRPr="00301B1C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301B1C">
        <w:rPr>
          <w:rFonts w:ascii="Times New Roman" w:hAnsi="Times New Roman" w:cs="Times New Roman"/>
          <w:sz w:val="24"/>
          <w:szCs w:val="24"/>
        </w:rPr>
        <w:t xml:space="preserve"> районе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B1C">
        <w:rPr>
          <w:rFonts w:ascii="Times New Roman" w:hAnsi="Times New Roman" w:cs="Times New Roman"/>
          <w:sz w:val="24"/>
          <w:szCs w:val="24"/>
        </w:rPr>
        <w:t>и 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1B1C">
        <w:rPr>
          <w:rFonts w:ascii="Times New Roman" w:hAnsi="Times New Roman" w:cs="Times New Roman"/>
          <w:sz w:val="24"/>
          <w:szCs w:val="24"/>
        </w:rPr>
        <w:t xml:space="preserve">  «Чистая вода» муниципальной программы «Обеспечение доступным и комфортным жильём, коммунальными услугами населения и благоустройство территорий </w:t>
      </w:r>
      <w:proofErr w:type="spellStart"/>
      <w:r w:rsidRPr="00301B1C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301B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01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одних и тех же мероприятий отличаются в объемах (объемы завышены и не сопоставимы). </w:t>
      </w:r>
      <w:proofErr w:type="gramEnd"/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рамках данной программы предусмотрены заведомо неэффективные расходы:</w:t>
      </w:r>
    </w:p>
    <w:p w:rsidR="00A21B80" w:rsidRPr="00A023B9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На проведение работ по реконструкции </w:t>
      </w:r>
      <w:r w:rsidRPr="006C3A78">
        <w:rPr>
          <w:rFonts w:ascii="Times New Roman" w:hAnsi="Times New Roman" w:cs="Times New Roman"/>
          <w:sz w:val="24"/>
          <w:szCs w:val="24"/>
        </w:rPr>
        <w:t xml:space="preserve">канализационных сетей в </w:t>
      </w:r>
      <w:proofErr w:type="spellStart"/>
      <w:r w:rsidRPr="006C3A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3A7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C3A78">
        <w:rPr>
          <w:rFonts w:ascii="Times New Roman" w:hAnsi="Times New Roman" w:cs="Times New Roman"/>
          <w:sz w:val="24"/>
          <w:szCs w:val="24"/>
        </w:rPr>
        <w:t>аречный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 год в объеме </w:t>
      </w:r>
      <w:r w:rsidRPr="006C3A78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A78">
        <w:rPr>
          <w:rFonts w:ascii="Times New Roman" w:hAnsi="Times New Roman" w:cs="Times New Roman"/>
          <w:i/>
          <w:sz w:val="24"/>
          <w:szCs w:val="24"/>
        </w:rPr>
        <w:t>600,0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A7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В 2019 году производился капитальный ремонт канализационных сетей,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в 2021 году планируется проведение работ по его реконструкции. Кроме того в рамках подпрограммы </w:t>
      </w:r>
      <w:r w:rsidRPr="00301B1C">
        <w:rPr>
          <w:rFonts w:ascii="Times New Roman" w:hAnsi="Times New Roman" w:cs="Times New Roman"/>
          <w:sz w:val="24"/>
          <w:szCs w:val="24"/>
        </w:rPr>
        <w:t>«Чистая вода»</w:t>
      </w:r>
      <w:r>
        <w:rPr>
          <w:rFonts w:ascii="Times New Roman" w:hAnsi="Times New Roman" w:cs="Times New Roman"/>
          <w:sz w:val="24"/>
          <w:szCs w:val="24"/>
        </w:rPr>
        <w:t xml:space="preserve"> на 2020 год запланированы работы по реконструкции канализационных сетей с объемом расходов в сумме </w:t>
      </w:r>
      <w:r w:rsidRPr="00A023B9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3B9">
        <w:rPr>
          <w:rFonts w:ascii="Times New Roman" w:hAnsi="Times New Roman" w:cs="Times New Roman"/>
          <w:i/>
          <w:sz w:val="24"/>
          <w:szCs w:val="24"/>
        </w:rPr>
        <w:t>500,0 тыс. рублей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подпрограммы «Чистая вода» в 2020 году в с. Букань планируется проведение капитального ремонта очистных сооружений с объемом расходов в сумме </w:t>
      </w:r>
      <w:r w:rsidRPr="00F771A2">
        <w:rPr>
          <w:rFonts w:ascii="Times New Roman" w:hAnsi="Times New Roman" w:cs="Times New Roman"/>
          <w:i/>
          <w:sz w:val="24"/>
          <w:szCs w:val="24"/>
        </w:rPr>
        <w:t>18 000,0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а в рамках </w:t>
      </w:r>
      <w:r w:rsidRPr="00F771A2">
        <w:rPr>
          <w:rFonts w:ascii="Times New Roman" w:hAnsi="Times New Roman" w:cs="Times New Roman"/>
          <w:sz w:val="24"/>
          <w:szCs w:val="24"/>
        </w:rPr>
        <w:t xml:space="preserve">подпрограммы «Создание и развитие инфраструктуры на сельских территориях» муниципальной программы «Комплексное развитие  сельских территорий в </w:t>
      </w:r>
      <w:proofErr w:type="spellStart"/>
      <w:r w:rsidRPr="00F771A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F771A2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 xml:space="preserve">, на 2022 год запланировано строительство очистных сооружений с объемом расходов в сумме </w:t>
      </w:r>
      <w:r w:rsidRPr="00F771A2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1A2">
        <w:rPr>
          <w:rFonts w:ascii="Times New Roman" w:hAnsi="Times New Roman" w:cs="Times New Roman"/>
          <w:i/>
          <w:sz w:val="24"/>
          <w:szCs w:val="24"/>
        </w:rPr>
        <w:t>000,0</w:t>
      </w:r>
      <w:proofErr w:type="gramEnd"/>
      <w:r w:rsidRPr="00F771A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71A2">
        <w:rPr>
          <w:rFonts w:ascii="Times New Roman" w:hAnsi="Times New Roman" w:cs="Times New Roman"/>
          <w:sz w:val="24"/>
          <w:szCs w:val="24"/>
        </w:rPr>
        <w:t xml:space="preserve">то есть на одном и том же объекте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планируется произведение ремонтных работ, а по истечению двух лет планируется его строительство.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подпрограмме </w:t>
      </w:r>
      <w:r w:rsidRPr="00F771A2">
        <w:rPr>
          <w:rFonts w:ascii="Times New Roman" w:hAnsi="Times New Roman" w:cs="Times New Roman"/>
          <w:sz w:val="24"/>
          <w:szCs w:val="24"/>
        </w:rPr>
        <w:t>«Создание и развитие инфраструктуры на сельских территориях»</w:t>
      </w:r>
      <w:r w:rsidRPr="00871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строительство очистных сооружений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Букань, д. Заболотье</w:t>
      </w:r>
      <w:r w:rsidRPr="00F77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предусмотрены расходы на составление проектно- сметной документации. В рамках нормативных актов строительство объектов не может осуществляться без наличия проектно-сметной документации.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2013 году в рамках подпрограммы «Чистая вода» для сельских поселений деревня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село «Заречный» на основании заключенных контрактов были составлены проекты на проведение работ по строительству  локальных очистных сооружений. Всего расходы с учетом неустойки и госпошлины составили в размере </w:t>
      </w:r>
      <w:r w:rsidRPr="0087156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568">
        <w:rPr>
          <w:rFonts w:ascii="Times New Roman" w:hAnsi="Times New Roman" w:cs="Times New Roman"/>
          <w:i/>
          <w:sz w:val="24"/>
          <w:szCs w:val="24"/>
        </w:rPr>
        <w:t>088,1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5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объектов по данным проектам до настоящего времени не осуществлялось. Средства использованы не эффективно, о чем контрольно-счетной палатой отмечалось при проведении контрольных мероприятий и указывалось в заключениях на исполнение бюджетов в сельских поселениях. </w:t>
      </w:r>
    </w:p>
    <w:p w:rsidR="00A21B80" w:rsidRPr="001B14A1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подпрограммы </w:t>
      </w:r>
      <w:r w:rsidRPr="00F771A2">
        <w:rPr>
          <w:rFonts w:ascii="Times New Roman" w:hAnsi="Times New Roman" w:cs="Times New Roman"/>
          <w:sz w:val="24"/>
          <w:szCs w:val="24"/>
        </w:rPr>
        <w:t>«Создание и развитие инфраструктуры на сельских территориях»</w:t>
      </w:r>
      <w:r>
        <w:rPr>
          <w:rFonts w:ascii="Times New Roman" w:hAnsi="Times New Roman" w:cs="Times New Roman"/>
          <w:sz w:val="24"/>
          <w:szCs w:val="24"/>
        </w:rPr>
        <w:t xml:space="preserve"> и «Чистая вода» на территории вышеуказанных сельских поселений предусматривается строительство очистных сооружений.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Одни и те же мероприятия не могут реализоваться в рамках двух муниципальных программ.</w:t>
      </w:r>
    </w:p>
    <w:p w:rsidR="00A21B80" w:rsidRDefault="00A21B80" w:rsidP="00A21B80">
      <w:pPr>
        <w:tabs>
          <w:tab w:val="left" w:pos="5520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1B80" w:rsidRDefault="00A21B80" w:rsidP="00A21B80">
      <w:pPr>
        <w:tabs>
          <w:tab w:val="left" w:pos="567"/>
          <w:tab w:val="left" w:pos="1035"/>
          <w:tab w:val="left" w:pos="5925"/>
          <w:tab w:val="left" w:pos="757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результатам проведённой экспертизы контрольно-счетная палата предлагает: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пересмотреть перечень объектов и объемы финансирования, предусмотренные на реализацию мероприятий по программе </w:t>
      </w:r>
      <w:r w:rsidRPr="00301B1C">
        <w:rPr>
          <w:rFonts w:ascii="Times New Roman" w:hAnsi="Times New Roman" w:cs="Times New Roman"/>
          <w:sz w:val="24"/>
          <w:szCs w:val="24"/>
        </w:rPr>
        <w:t xml:space="preserve">«Комплексное развитие  сельских территорий в </w:t>
      </w:r>
      <w:proofErr w:type="spellStart"/>
      <w:r w:rsidRPr="00301B1C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301B1C">
        <w:rPr>
          <w:rFonts w:ascii="Times New Roman" w:hAnsi="Times New Roman" w:cs="Times New Roman"/>
          <w:sz w:val="24"/>
          <w:szCs w:val="24"/>
        </w:rPr>
        <w:t xml:space="preserve"> районе »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F771A2">
        <w:rPr>
          <w:rFonts w:ascii="Times New Roman" w:hAnsi="Times New Roman" w:cs="Times New Roman"/>
          <w:sz w:val="24"/>
          <w:szCs w:val="24"/>
        </w:rPr>
        <w:t>«Создание и развитие инфраструктуры на сельских территориях»</w:t>
      </w:r>
      <w:r>
        <w:rPr>
          <w:rFonts w:ascii="Times New Roman" w:hAnsi="Times New Roman" w:cs="Times New Roman"/>
          <w:sz w:val="24"/>
          <w:szCs w:val="24"/>
        </w:rPr>
        <w:t xml:space="preserve"> и программы «Обеспечение доступным и комфортным жильём, коммунальными услугами населения и благоустройство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 подпрограммы «Чистая вода»  (одни и те же мероприятия не могут реализоваться в рамках двух муниципальных программ);</w:t>
      </w:r>
      <w:proofErr w:type="gramEnd"/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исключить из программ неэффективные расходы и обеспечить рациональное и эффективное расходование бюджетных средств.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Заключение на проект постановления направить главе администрации муниципального района Д.М.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Аганичеву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B80" w:rsidRDefault="00A21B80" w:rsidP="00A21B80">
      <w:pPr>
        <w:tabs>
          <w:tab w:val="left" w:pos="741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A21B80" w:rsidRDefault="00A21B80" w:rsidP="00A21B80">
      <w:pPr>
        <w:tabs>
          <w:tab w:val="left" w:pos="7410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В.А.Афонина</w:t>
      </w:r>
      <w:proofErr w:type="spellEnd"/>
    </w:p>
    <w:p w:rsidR="00A21B80" w:rsidRDefault="00A21B80" w:rsidP="00A21B80">
      <w:pPr>
        <w:tabs>
          <w:tab w:val="left" w:pos="741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21B80" w:rsidRDefault="00A21B80" w:rsidP="00A21B80">
      <w:pPr>
        <w:tabs>
          <w:tab w:val="left" w:pos="741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21B80" w:rsidRDefault="00A21B80" w:rsidP="00A21B8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0516" w:rsidRDefault="005C0516"/>
    <w:sectPr w:rsidR="005C0516" w:rsidSect="00821B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5A" w:rsidRDefault="009F245A" w:rsidP="00821BBB">
      <w:pPr>
        <w:spacing w:after="0" w:line="240" w:lineRule="auto"/>
      </w:pPr>
      <w:r>
        <w:separator/>
      </w:r>
    </w:p>
  </w:endnote>
  <w:endnote w:type="continuationSeparator" w:id="0">
    <w:p w:rsidR="009F245A" w:rsidRDefault="009F245A" w:rsidP="0082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5A" w:rsidRDefault="009F245A" w:rsidP="00821BBB">
      <w:pPr>
        <w:spacing w:after="0" w:line="240" w:lineRule="auto"/>
      </w:pPr>
      <w:r>
        <w:separator/>
      </w:r>
    </w:p>
  </w:footnote>
  <w:footnote w:type="continuationSeparator" w:id="0">
    <w:p w:rsidR="009F245A" w:rsidRDefault="009F245A" w:rsidP="0082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5105"/>
      <w:docPartObj>
        <w:docPartGallery w:val="Page Numbers (Top of Page)"/>
        <w:docPartUnique/>
      </w:docPartObj>
    </w:sdtPr>
    <w:sdtContent>
      <w:p w:rsidR="00821BBB" w:rsidRDefault="00821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21BBB" w:rsidRDefault="00821B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0"/>
    <w:rsid w:val="00332F4A"/>
    <w:rsid w:val="004D3A90"/>
    <w:rsid w:val="005C0516"/>
    <w:rsid w:val="00821BBB"/>
    <w:rsid w:val="009F245A"/>
    <w:rsid w:val="00A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A21B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B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BB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A21B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BB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21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B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12729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</cp:revision>
  <dcterms:created xsi:type="dcterms:W3CDTF">2020-02-11T09:03:00Z</dcterms:created>
  <dcterms:modified xsi:type="dcterms:W3CDTF">2020-02-11T09:04:00Z</dcterms:modified>
</cp:coreProperties>
</file>