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57" w:rsidRPr="009C5A1B" w:rsidRDefault="00EF0357" w:rsidP="00EF03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EF0357" w:rsidRPr="009C5A1B" w:rsidRDefault="00EF0357" w:rsidP="00EF03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0357" w:rsidRDefault="00EF0357" w:rsidP="00EF03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 на отчет </w:t>
      </w:r>
      <w:r w:rsidRPr="009C5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исполнении  бюджета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за 9 месяцев 2017 года</w:t>
      </w:r>
    </w:p>
    <w:p w:rsidR="00EF0357" w:rsidRPr="009C5A1B" w:rsidRDefault="00EF0357" w:rsidP="00EF03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0357" w:rsidRPr="00D37CF3" w:rsidRDefault="00EF0357" w:rsidP="00EF0357">
      <w:pPr>
        <w:tabs>
          <w:tab w:val="left" w:pos="333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7C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F0357" w:rsidRDefault="00EF0357" w:rsidP="00EF0357">
      <w:pPr>
        <w:tabs>
          <w:tab w:val="left" w:pos="536"/>
          <w:tab w:val="left" w:pos="1909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9 месяцев 2017 года подготовлено во исполнение статьи 264.2, 268.1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собрания от 25.04.2012 № 181и пункта 3.2 Плана работы на 2017 год. </w:t>
      </w:r>
    </w:p>
    <w:p w:rsidR="00EF0357" w:rsidRDefault="00EF0357" w:rsidP="00EF0357">
      <w:pPr>
        <w:tabs>
          <w:tab w:val="left" w:pos="536"/>
          <w:tab w:val="left" w:pos="1909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 отчета об исполнении бюджета </w:t>
      </w:r>
      <w:r w:rsidR="00BA462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проведен в целях:</w:t>
      </w:r>
    </w:p>
    <w:p w:rsidR="00EF0357" w:rsidRDefault="00EF0357" w:rsidP="00EF0357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полноты исполнения бюджета, сопоставления утвержденных показателей бюджета </w:t>
      </w:r>
      <w:r w:rsidR="00BA462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2017 года с годовыми бюджетными назначениями, а также с показателями за аналогичные периоды прошлых лет;</w:t>
      </w:r>
    </w:p>
    <w:p w:rsidR="00EF0357" w:rsidRDefault="00EF0357" w:rsidP="00EF0357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</w:t>
      </w:r>
      <w:r w:rsidR="00BA462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57" w:rsidRDefault="00EF0357" w:rsidP="00EF0357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муниципального района за 9 месяцев 2017 года утвержден администрацией муниципального района, постановлением от 09.10.2017 № 1770 и предоставлен в контрольно-счетную палату для осуществления полномочий по внешнему финансовому контролю.</w:t>
      </w:r>
    </w:p>
    <w:p w:rsidR="00EF0357" w:rsidRDefault="00EF0357" w:rsidP="00853ADD">
      <w:pPr>
        <w:tabs>
          <w:tab w:val="center" w:pos="4961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Для проведения анализа использовались </w:t>
      </w:r>
      <w:r w:rsidRPr="00C22539">
        <w:rPr>
          <w:rFonts w:ascii="Times New Roman" w:hAnsi="Times New Roman" w:cs="Times New Roman"/>
          <w:sz w:val="24"/>
          <w:szCs w:val="24"/>
        </w:rPr>
        <w:t>отчетные данные об исполнении бюджета</w:t>
      </w:r>
      <w:r w:rsidRPr="00AD0744">
        <w:rPr>
          <w:rFonts w:ascii="Times New Roman" w:hAnsi="Times New Roman" w:cs="Times New Roman"/>
          <w:sz w:val="24"/>
          <w:szCs w:val="24"/>
        </w:rPr>
        <w:t xml:space="preserve"> муниципального района пред</w:t>
      </w:r>
      <w:r w:rsidR="005B6EEF">
        <w:rPr>
          <w:rFonts w:ascii="Times New Roman" w:hAnsi="Times New Roman" w:cs="Times New Roman"/>
          <w:sz w:val="24"/>
          <w:szCs w:val="24"/>
        </w:rPr>
        <w:t>о</w:t>
      </w:r>
      <w:r w:rsidRPr="00AD0744">
        <w:rPr>
          <w:rFonts w:ascii="Times New Roman" w:hAnsi="Times New Roman" w:cs="Times New Roman"/>
          <w:sz w:val="24"/>
          <w:szCs w:val="24"/>
        </w:rPr>
        <w:t>ставленные отделом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74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07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744">
        <w:rPr>
          <w:rFonts w:ascii="Times New Roman" w:hAnsi="Times New Roman" w:cs="Times New Roman"/>
          <w:sz w:val="24"/>
          <w:szCs w:val="24"/>
        </w:rPr>
        <w:t>и главными распорядителями бюджетных средств.</w:t>
      </w:r>
    </w:p>
    <w:p w:rsidR="00EF0357" w:rsidRPr="00800DAF" w:rsidRDefault="00EF0357" w:rsidP="00853ADD">
      <w:pPr>
        <w:tabs>
          <w:tab w:val="left" w:pos="677"/>
          <w:tab w:val="center" w:pos="5139"/>
        </w:tabs>
        <w:spacing w:after="0" w:line="27" w:lineRule="atLeas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DAF"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исполнения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800D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800DA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80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0357" w:rsidRPr="00800DAF" w:rsidRDefault="00EF0357" w:rsidP="00853ADD">
      <w:pPr>
        <w:spacing w:after="0" w:line="27" w:lineRule="atLeast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AF">
        <w:rPr>
          <w:rFonts w:ascii="Times New Roman" w:hAnsi="Times New Roman" w:cs="Times New Roman"/>
          <w:b/>
          <w:bCs/>
          <w:sz w:val="24"/>
          <w:szCs w:val="24"/>
        </w:rPr>
        <w:t>9 месяцев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00DA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F0357" w:rsidRDefault="00EF0357" w:rsidP="00853ADD">
      <w:pPr>
        <w:tabs>
          <w:tab w:val="left" w:pos="180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2017 год  и плановый период 2018-2019 годов утвержден решением ЛРС от 22.12.2016 № 121.</w:t>
      </w:r>
    </w:p>
    <w:p w:rsidR="00EF0357" w:rsidRPr="00E77B93" w:rsidRDefault="00EF0357" w:rsidP="00EF0357">
      <w:pPr>
        <w:pStyle w:val="11"/>
        <w:shd w:val="clear" w:color="auto" w:fill="auto"/>
        <w:spacing w:line="24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7B93">
        <w:rPr>
          <w:sz w:val="24"/>
          <w:szCs w:val="24"/>
        </w:rPr>
        <w:t>В отчетном периоде изменения в первоначальный бюджет муниципального района на 2017 год внесены решением ЛРС от 04.05.2017 № 19, которые повлекли за собой изменения основных параметров бюджета:</w:t>
      </w:r>
    </w:p>
    <w:p w:rsidR="00EF0357" w:rsidRPr="00E77B93" w:rsidRDefault="00EF0357" w:rsidP="00EF0357">
      <w:pPr>
        <w:pStyle w:val="11"/>
        <w:shd w:val="clear" w:color="auto" w:fill="auto"/>
        <w:spacing w:line="24" w:lineRule="atLeast"/>
        <w:ind w:firstLine="360"/>
        <w:rPr>
          <w:sz w:val="24"/>
          <w:szCs w:val="24"/>
        </w:rPr>
      </w:pPr>
      <w:r w:rsidRPr="00E77B93">
        <w:rPr>
          <w:sz w:val="24"/>
          <w:szCs w:val="24"/>
        </w:rPr>
        <w:t xml:space="preserve">   объем доходов увеличился на </w:t>
      </w:r>
      <w:r w:rsidRPr="00E77B93">
        <w:rPr>
          <w:rStyle w:val="a6"/>
        </w:rPr>
        <w:t>17 773.4 тыс. рублей,</w:t>
      </w:r>
      <w:r w:rsidRPr="00E77B93">
        <w:rPr>
          <w:sz w:val="24"/>
          <w:szCs w:val="24"/>
        </w:rPr>
        <w:t xml:space="preserve"> или на 2</w:t>
      </w:r>
      <w:r w:rsidR="005B6EEF">
        <w:rPr>
          <w:sz w:val="24"/>
          <w:szCs w:val="24"/>
        </w:rPr>
        <w:t>,</w:t>
      </w:r>
      <w:r w:rsidRPr="00E77B93">
        <w:rPr>
          <w:sz w:val="24"/>
          <w:szCs w:val="24"/>
        </w:rPr>
        <w:t xml:space="preserve">0% за счет межбюджетных трансфертов полученных в виде субсидии в сумме </w:t>
      </w:r>
      <w:r w:rsidRPr="00E77B93">
        <w:rPr>
          <w:rStyle w:val="a6"/>
        </w:rPr>
        <w:t xml:space="preserve">742,9 тыс. рублей, </w:t>
      </w:r>
      <w:r w:rsidRPr="00E77B93">
        <w:rPr>
          <w:sz w:val="24"/>
          <w:szCs w:val="24"/>
        </w:rPr>
        <w:t xml:space="preserve">субвенций в сумме </w:t>
      </w:r>
      <w:r w:rsidRPr="00E77B93">
        <w:rPr>
          <w:rStyle w:val="a6"/>
        </w:rPr>
        <w:t>16 358,7 тыс. рублей,</w:t>
      </w:r>
      <w:r w:rsidRPr="00E77B93">
        <w:rPr>
          <w:sz w:val="24"/>
          <w:szCs w:val="24"/>
        </w:rPr>
        <w:t xml:space="preserve"> иных межбюджетных трансфертов в сумме </w:t>
      </w:r>
      <w:r w:rsidRPr="00E77B93">
        <w:rPr>
          <w:rStyle w:val="a6"/>
        </w:rPr>
        <w:t>671,8 тыс. рублей</w:t>
      </w:r>
      <w:r w:rsidRPr="00E77B93">
        <w:rPr>
          <w:sz w:val="24"/>
          <w:szCs w:val="24"/>
        </w:rPr>
        <w:t xml:space="preserve"> и составил </w:t>
      </w:r>
      <w:r w:rsidRPr="00E77B93">
        <w:rPr>
          <w:rStyle w:val="a6"/>
        </w:rPr>
        <w:t>1 239 233.8 тыс. рублей</w:t>
      </w:r>
      <w:r w:rsidRPr="00E77B93">
        <w:rPr>
          <w:sz w:val="24"/>
          <w:szCs w:val="24"/>
        </w:rPr>
        <w:t>;</w:t>
      </w:r>
    </w:p>
    <w:p w:rsidR="00EF0357" w:rsidRPr="00E77B93" w:rsidRDefault="00EF0357" w:rsidP="00EF0357">
      <w:pPr>
        <w:pStyle w:val="11"/>
        <w:shd w:val="clear" w:color="auto" w:fill="auto"/>
        <w:spacing w:line="24" w:lineRule="atLeast"/>
        <w:ind w:firstLine="360"/>
        <w:jc w:val="left"/>
        <w:rPr>
          <w:sz w:val="24"/>
          <w:szCs w:val="24"/>
        </w:rPr>
      </w:pPr>
      <w:r w:rsidRPr="00E77B93">
        <w:rPr>
          <w:sz w:val="24"/>
          <w:szCs w:val="24"/>
        </w:rPr>
        <w:t xml:space="preserve">    объем расходов увеличен на </w:t>
      </w:r>
      <w:r w:rsidRPr="00E77B93">
        <w:rPr>
          <w:rStyle w:val="a6"/>
        </w:rPr>
        <w:t>27 773.4 тыс. рублей,</w:t>
      </w:r>
      <w:r w:rsidRPr="00E77B93">
        <w:rPr>
          <w:sz w:val="24"/>
          <w:szCs w:val="24"/>
        </w:rPr>
        <w:t xml:space="preserve"> или 3</w:t>
      </w:r>
      <w:r w:rsidR="005B6EEF">
        <w:rPr>
          <w:sz w:val="24"/>
          <w:szCs w:val="24"/>
        </w:rPr>
        <w:t>,0</w:t>
      </w:r>
      <w:r w:rsidRPr="00E77B93">
        <w:rPr>
          <w:sz w:val="24"/>
          <w:szCs w:val="24"/>
        </w:rPr>
        <w:t xml:space="preserve">% и составил в сумме </w:t>
      </w:r>
      <w:r w:rsidRPr="00E77B93">
        <w:rPr>
          <w:rStyle w:val="a6"/>
        </w:rPr>
        <w:t>1 263 310,9 тыс. рублей',</w:t>
      </w:r>
    </w:p>
    <w:p w:rsidR="00EF0357" w:rsidRPr="00E77B93" w:rsidRDefault="00EF0357" w:rsidP="00EF0357">
      <w:pPr>
        <w:pStyle w:val="11"/>
        <w:shd w:val="clear" w:color="auto" w:fill="auto"/>
        <w:spacing w:line="24" w:lineRule="atLeast"/>
        <w:ind w:firstLine="360"/>
        <w:jc w:val="left"/>
        <w:rPr>
          <w:sz w:val="24"/>
          <w:szCs w:val="24"/>
        </w:rPr>
      </w:pPr>
      <w:r w:rsidRPr="00E77B93">
        <w:rPr>
          <w:sz w:val="24"/>
          <w:szCs w:val="24"/>
        </w:rPr>
        <w:t xml:space="preserve">   верхний предел муниципального внутреннего долга увеличился на </w:t>
      </w:r>
      <w:r w:rsidRPr="00E77B93">
        <w:rPr>
          <w:rStyle w:val="a6"/>
        </w:rPr>
        <w:t>19</w:t>
      </w:r>
      <w:r w:rsidR="005B6EEF">
        <w:rPr>
          <w:rStyle w:val="a6"/>
        </w:rPr>
        <w:t> </w:t>
      </w:r>
      <w:r w:rsidRPr="00E77B93">
        <w:rPr>
          <w:rStyle w:val="a6"/>
        </w:rPr>
        <w:t>000</w:t>
      </w:r>
      <w:r w:rsidR="005B6EEF">
        <w:rPr>
          <w:rStyle w:val="a6"/>
        </w:rPr>
        <w:t>,</w:t>
      </w:r>
      <w:r w:rsidRPr="00E77B93">
        <w:rPr>
          <w:rStyle w:val="a6"/>
        </w:rPr>
        <w:t xml:space="preserve">0 тыс. </w:t>
      </w:r>
      <w:r w:rsidRPr="00E77B93">
        <w:rPr>
          <w:sz w:val="24"/>
          <w:szCs w:val="24"/>
        </w:rPr>
        <w:t>рублей;</w:t>
      </w:r>
    </w:p>
    <w:p w:rsidR="00EF0357" w:rsidRPr="00E77B93" w:rsidRDefault="00EF0357" w:rsidP="00EF0357">
      <w:pPr>
        <w:pStyle w:val="11"/>
        <w:shd w:val="clear" w:color="auto" w:fill="auto"/>
        <w:spacing w:line="24" w:lineRule="atLeast"/>
        <w:ind w:firstLine="360"/>
        <w:jc w:val="left"/>
        <w:rPr>
          <w:sz w:val="24"/>
          <w:szCs w:val="24"/>
        </w:rPr>
      </w:pPr>
      <w:r w:rsidRPr="00E77B93">
        <w:rPr>
          <w:sz w:val="24"/>
          <w:szCs w:val="24"/>
        </w:rPr>
        <w:t xml:space="preserve">   дефицит бюджета увеличился на </w:t>
      </w:r>
      <w:r w:rsidRPr="00E77B93">
        <w:rPr>
          <w:rStyle w:val="a6"/>
        </w:rPr>
        <w:t>10 000.0 тыс. рублей,</w:t>
      </w:r>
      <w:r w:rsidRPr="00E77B93">
        <w:rPr>
          <w:sz w:val="24"/>
          <w:szCs w:val="24"/>
        </w:rPr>
        <w:t xml:space="preserve"> за счет привлеченного </w:t>
      </w:r>
      <w:r w:rsidR="00BA4622">
        <w:rPr>
          <w:sz w:val="24"/>
          <w:szCs w:val="24"/>
        </w:rPr>
        <w:t>к</w:t>
      </w:r>
      <w:r w:rsidRPr="00E77B93">
        <w:rPr>
          <w:sz w:val="24"/>
          <w:szCs w:val="24"/>
        </w:rPr>
        <w:t xml:space="preserve">редита и составил в сумме </w:t>
      </w:r>
      <w:r w:rsidRPr="00E77B93">
        <w:rPr>
          <w:rStyle w:val="a6"/>
        </w:rPr>
        <w:t>24 077,0 тыс. рублей.</w:t>
      </w:r>
    </w:p>
    <w:p w:rsidR="00BA4622" w:rsidRDefault="00EF0357" w:rsidP="00EF0357">
      <w:pPr>
        <w:pStyle w:val="11"/>
        <w:shd w:val="clear" w:color="auto" w:fill="auto"/>
        <w:spacing w:line="24" w:lineRule="atLeast"/>
        <w:ind w:firstLine="360"/>
        <w:rPr>
          <w:sz w:val="24"/>
          <w:szCs w:val="24"/>
        </w:rPr>
      </w:pPr>
      <w:r w:rsidRPr="00E77B93">
        <w:rPr>
          <w:sz w:val="24"/>
          <w:szCs w:val="24"/>
        </w:rPr>
        <w:t xml:space="preserve">   С учетом изменений безвозмездных поступлений из областного бюджета и привлеченного кредита в бюджет </w:t>
      </w:r>
      <w:r w:rsidR="00BA4622">
        <w:rPr>
          <w:sz w:val="24"/>
          <w:szCs w:val="24"/>
        </w:rPr>
        <w:t>муниципального района</w:t>
      </w:r>
      <w:r w:rsidRPr="00E77B93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E77B93">
        <w:rPr>
          <w:sz w:val="24"/>
          <w:szCs w:val="24"/>
        </w:rPr>
        <w:t>юджетной росписью внесены изменения:</w:t>
      </w:r>
    </w:p>
    <w:p w:rsidR="00BA4622" w:rsidRDefault="00BA4622" w:rsidP="00EF0357">
      <w:pPr>
        <w:pStyle w:val="11"/>
        <w:shd w:val="clear" w:color="auto" w:fill="auto"/>
        <w:spacing w:line="24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0357" w:rsidRPr="00E77B93">
        <w:rPr>
          <w:sz w:val="24"/>
          <w:szCs w:val="24"/>
        </w:rPr>
        <w:t xml:space="preserve"> план по доходам на 2017 год составил в сумме </w:t>
      </w:r>
      <w:r w:rsidR="00EF0357" w:rsidRPr="00E77B93">
        <w:rPr>
          <w:rStyle w:val="a6"/>
        </w:rPr>
        <w:t>1 279 140,0 тыс. рублей</w:t>
      </w:r>
      <w:r w:rsidR="00EF0357" w:rsidRPr="00E77B93">
        <w:rPr>
          <w:sz w:val="24"/>
          <w:szCs w:val="24"/>
        </w:rPr>
        <w:t>;</w:t>
      </w:r>
    </w:p>
    <w:p w:rsidR="00EF0357" w:rsidRDefault="00BA4622" w:rsidP="00EF0357">
      <w:pPr>
        <w:pStyle w:val="11"/>
        <w:shd w:val="clear" w:color="auto" w:fill="auto"/>
        <w:spacing w:line="24" w:lineRule="atLeast"/>
        <w:ind w:firstLine="360"/>
        <w:rPr>
          <w:rStyle w:val="a6"/>
        </w:rPr>
      </w:pPr>
      <w:r>
        <w:rPr>
          <w:sz w:val="24"/>
          <w:szCs w:val="24"/>
        </w:rPr>
        <w:t xml:space="preserve">   </w:t>
      </w:r>
      <w:r w:rsidR="00EF0357" w:rsidRPr="00E77B93">
        <w:rPr>
          <w:sz w:val="24"/>
          <w:szCs w:val="24"/>
        </w:rPr>
        <w:t xml:space="preserve">по расходам в сумме </w:t>
      </w:r>
      <w:r w:rsidR="00EF0357" w:rsidRPr="00E77B93">
        <w:rPr>
          <w:rStyle w:val="a6"/>
        </w:rPr>
        <w:t>1 303 217,0 тыс. рублей</w:t>
      </w:r>
      <w:r w:rsidR="00EF0357" w:rsidRPr="00E77B93">
        <w:rPr>
          <w:sz w:val="24"/>
          <w:szCs w:val="24"/>
        </w:rPr>
        <w:t xml:space="preserve">; дефицит бюджета </w:t>
      </w:r>
      <w:r w:rsidR="00EF0357" w:rsidRPr="00E77B93">
        <w:rPr>
          <w:rStyle w:val="a6"/>
        </w:rPr>
        <w:t xml:space="preserve">24 077,0 тыс. </w:t>
      </w:r>
      <w:r w:rsidR="00EF0357" w:rsidRPr="00E77B93">
        <w:rPr>
          <w:rStyle w:val="a6"/>
        </w:rPr>
        <w:lastRenderedPageBreak/>
        <w:t>рублей.</w:t>
      </w:r>
    </w:p>
    <w:p w:rsidR="00EF0357" w:rsidRPr="00E77B93" w:rsidRDefault="00EF0357" w:rsidP="00EF0357">
      <w:pPr>
        <w:pStyle w:val="11"/>
        <w:shd w:val="clear" w:color="auto" w:fill="auto"/>
        <w:spacing w:line="24" w:lineRule="atLeast"/>
        <w:ind w:firstLine="360"/>
        <w:rPr>
          <w:sz w:val="24"/>
          <w:szCs w:val="24"/>
        </w:rPr>
      </w:pPr>
      <w:r>
        <w:rPr>
          <w:rStyle w:val="a6"/>
        </w:rPr>
        <w:t xml:space="preserve">  </w:t>
      </w:r>
      <w:r>
        <w:rPr>
          <w:rStyle w:val="a6"/>
          <w:i w:val="0"/>
        </w:rPr>
        <w:t>В последующем изменения в решение ЛРС не вносились, а производились уточнения бюджетных назначений на основании Бюджетной росписи.</w:t>
      </w:r>
    </w:p>
    <w:p w:rsidR="00EF0357" w:rsidRDefault="00EF0357" w:rsidP="00EF0357">
      <w:pPr>
        <w:tabs>
          <w:tab w:val="left" w:pos="180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об исполнении бюджета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за 9 месяцев 2017 года утвержден постановлением администрации муниципального района от 09.10.2017 № 1770:</w:t>
      </w:r>
    </w:p>
    <w:p w:rsidR="00EF0357" w:rsidRDefault="00EF0357" w:rsidP="00EF0357">
      <w:pPr>
        <w:widowControl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доходам в </w:t>
      </w:r>
      <w:r w:rsidRPr="008904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сумме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909 034,0</w:t>
      </w:r>
      <w:r w:rsidRPr="008904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0357" w:rsidRPr="0089046B" w:rsidRDefault="00EF0357" w:rsidP="00EF0357">
      <w:pPr>
        <w:widowControl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кассовым расходам </w:t>
      </w:r>
      <w:r w:rsidRPr="008904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сумме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891 599,0</w:t>
      </w:r>
      <w:r w:rsidRPr="008904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рублей;</w:t>
      </w:r>
    </w:p>
    <w:p w:rsidR="00EF0357" w:rsidRPr="00F22969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профицитом в сумме </w:t>
      </w:r>
      <w:r w:rsidRPr="008100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17 435,0</w:t>
      </w:r>
      <w:r w:rsidRPr="00A045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B384C">
        <w:rPr>
          <w:rFonts w:ascii="Times New Roman" w:eastAsia="Times New Roman" w:hAnsi="Times New Roman" w:cs="Times New Roman"/>
          <w:color w:val="000000"/>
          <w:sz w:val="24"/>
          <w:szCs w:val="24"/>
        </w:rPr>
        <w:t>(профицит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образовался </w:t>
      </w:r>
      <w:r w:rsidRPr="00F16A75">
        <w:rPr>
          <w:rFonts w:ascii="Times New Roman" w:hAnsi="Times New Roman" w:cs="Times New Roman"/>
          <w:sz w:val="24"/>
          <w:szCs w:val="24"/>
        </w:rPr>
        <w:t>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A75">
        <w:rPr>
          <w:rFonts w:ascii="Times New Roman" w:hAnsi="Times New Roman" w:cs="Times New Roman"/>
          <w:sz w:val="24"/>
          <w:szCs w:val="24"/>
        </w:rPr>
        <w:t xml:space="preserve">поступивших из </w:t>
      </w:r>
      <w:r>
        <w:rPr>
          <w:rFonts w:ascii="Times New Roman" w:hAnsi="Times New Roman" w:cs="Times New Roman"/>
          <w:sz w:val="24"/>
          <w:szCs w:val="24"/>
        </w:rPr>
        <w:t>бюджета Калужской области</w:t>
      </w:r>
      <w:r w:rsidRPr="00F16A75">
        <w:rPr>
          <w:rFonts w:ascii="Times New Roman" w:hAnsi="Times New Roman" w:cs="Times New Roman"/>
          <w:sz w:val="24"/>
          <w:szCs w:val="24"/>
        </w:rPr>
        <w:t xml:space="preserve"> в виде межбюджетных трансфертов на исполнение полномочий муниципального района</w:t>
      </w:r>
      <w:r w:rsidR="00DC1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 бюджета муниципального района в отчетном периоде по отношению к  уровню 2015</w:t>
      </w:r>
      <w:r w:rsidR="005B6EEF">
        <w:rPr>
          <w:rFonts w:ascii="Times New Roman" w:hAnsi="Times New Roman" w:cs="Times New Roman"/>
          <w:sz w:val="24"/>
          <w:szCs w:val="24"/>
        </w:rPr>
        <w:t>-2016гг.</w:t>
      </w:r>
      <w:r>
        <w:rPr>
          <w:rFonts w:ascii="Times New Roman" w:hAnsi="Times New Roman" w:cs="Times New Roman"/>
          <w:sz w:val="24"/>
          <w:szCs w:val="24"/>
        </w:rPr>
        <w:t xml:space="preserve"> сократился на </w:t>
      </w:r>
      <w:r w:rsidRPr="00810071"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071">
        <w:rPr>
          <w:rFonts w:ascii="Times New Roman" w:hAnsi="Times New Roman" w:cs="Times New Roman"/>
          <w:i/>
          <w:sz w:val="24"/>
          <w:szCs w:val="24"/>
        </w:rPr>
        <w:t>356,0</w:t>
      </w:r>
      <w:r w:rsidRPr="001C6F0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F0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959">
        <w:rPr>
          <w:rFonts w:ascii="Times New Roman" w:hAnsi="Times New Roman" w:cs="Times New Roman"/>
          <w:i/>
          <w:sz w:val="24"/>
          <w:szCs w:val="24"/>
        </w:rPr>
        <w:t>или 74,6%</w:t>
      </w:r>
      <w:r w:rsidR="005B6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EEF" w:rsidRPr="005B6EEF">
        <w:rPr>
          <w:rFonts w:ascii="Times New Roman" w:hAnsi="Times New Roman" w:cs="Times New Roman"/>
          <w:sz w:val="24"/>
          <w:szCs w:val="24"/>
        </w:rPr>
        <w:t>и</w:t>
      </w:r>
      <w:r w:rsidR="005B6EEF">
        <w:rPr>
          <w:rFonts w:ascii="Times New Roman" w:hAnsi="Times New Roman" w:cs="Times New Roman"/>
          <w:sz w:val="24"/>
          <w:szCs w:val="24"/>
        </w:rPr>
        <w:t xml:space="preserve"> на </w:t>
      </w:r>
      <w:r w:rsidR="005B6EEF" w:rsidRPr="00C1007E">
        <w:rPr>
          <w:rFonts w:ascii="Times New Roman" w:hAnsi="Times New Roman" w:cs="Times New Roman"/>
          <w:i/>
          <w:sz w:val="24"/>
          <w:szCs w:val="24"/>
        </w:rPr>
        <w:t>13</w:t>
      </w:r>
      <w:r w:rsidR="00C10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EEF" w:rsidRPr="00C1007E">
        <w:rPr>
          <w:rFonts w:ascii="Times New Roman" w:hAnsi="Times New Roman" w:cs="Times New Roman"/>
          <w:i/>
          <w:sz w:val="24"/>
          <w:szCs w:val="24"/>
        </w:rPr>
        <w:t>316,0 тыс. рублей</w:t>
      </w:r>
      <w:r w:rsidR="005B6EEF">
        <w:rPr>
          <w:rFonts w:ascii="Times New Roman" w:hAnsi="Times New Roman" w:cs="Times New Roman"/>
          <w:sz w:val="24"/>
          <w:szCs w:val="24"/>
        </w:rPr>
        <w:t xml:space="preserve">, или </w:t>
      </w:r>
      <w:r w:rsidR="00C1007E">
        <w:rPr>
          <w:rFonts w:ascii="Times New Roman" w:hAnsi="Times New Roman" w:cs="Times New Roman"/>
          <w:sz w:val="24"/>
          <w:szCs w:val="24"/>
        </w:rPr>
        <w:t>43,3%.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0357" w:rsidRPr="00FF2FC0" w:rsidRDefault="00EF0357" w:rsidP="00EF0357">
      <w:pPr>
        <w:spacing w:after="0" w:line="30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C0">
        <w:rPr>
          <w:rFonts w:ascii="Times New Roman" w:hAnsi="Times New Roman" w:cs="Times New Roman"/>
          <w:b/>
          <w:sz w:val="24"/>
          <w:szCs w:val="24"/>
        </w:rPr>
        <w:t>3. Анализ исполнения доходной части бюджета муниципального района</w:t>
      </w: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6C2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F6C29">
        <w:rPr>
          <w:rFonts w:ascii="Times New Roman" w:hAnsi="Times New Roman" w:cs="Times New Roman"/>
          <w:sz w:val="24"/>
          <w:szCs w:val="24"/>
        </w:rPr>
        <w:t xml:space="preserve"> исполнена на </w:t>
      </w:r>
      <w:r>
        <w:rPr>
          <w:rFonts w:ascii="Times New Roman" w:hAnsi="Times New Roman" w:cs="Times New Roman"/>
          <w:sz w:val="24"/>
          <w:szCs w:val="24"/>
        </w:rPr>
        <w:t xml:space="preserve">71,5 % при годовом плане </w:t>
      </w:r>
      <w:r w:rsidRPr="00682B8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271 678</w:t>
      </w:r>
      <w:r w:rsidRPr="00682B8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r w:rsidRPr="00FF2FC0">
        <w:rPr>
          <w:rFonts w:ascii="Times New Roman" w:hAnsi="Times New Roman" w:cs="Times New Roman"/>
          <w:i/>
          <w:sz w:val="24"/>
          <w:szCs w:val="24"/>
        </w:rPr>
        <w:t>909 034,0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46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4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2015</w:t>
      </w:r>
      <w:r w:rsidR="00681A66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доходная часть бюджета </w:t>
      </w:r>
      <w:r w:rsidR="00681A66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C219C5" w:rsidRPr="00C219C5">
        <w:rPr>
          <w:rFonts w:ascii="Times New Roman" w:hAnsi="Times New Roman" w:cs="Times New Roman"/>
          <w:i/>
          <w:sz w:val="24"/>
          <w:szCs w:val="24"/>
        </w:rPr>
        <w:t>83 621,0</w:t>
      </w:r>
      <w:r w:rsidRPr="00C219C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</w:t>
      </w:r>
      <w:r w:rsidR="00C219C5"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681A66">
        <w:rPr>
          <w:rFonts w:ascii="Times New Roman" w:hAnsi="Times New Roman" w:cs="Times New Roman"/>
          <w:sz w:val="24"/>
          <w:szCs w:val="24"/>
        </w:rPr>
        <w:t xml:space="preserve">, а по отношению к 2016 году увеличилась на </w:t>
      </w:r>
      <w:r w:rsidRPr="00FF2FC0">
        <w:rPr>
          <w:rFonts w:ascii="Times New Roman" w:hAnsi="Times New Roman" w:cs="Times New Roman"/>
          <w:i/>
          <w:sz w:val="24"/>
          <w:szCs w:val="24"/>
        </w:rPr>
        <w:t>27 133,0 тыс. рублей</w:t>
      </w:r>
      <w:r>
        <w:rPr>
          <w:rFonts w:ascii="Times New Roman" w:hAnsi="Times New Roman" w:cs="Times New Roman"/>
          <w:sz w:val="24"/>
          <w:szCs w:val="24"/>
        </w:rPr>
        <w:t>, или 3,1%</w:t>
      </w:r>
      <w:r w:rsidR="00681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0357" w:rsidRDefault="00EF0357" w:rsidP="00681A6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B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доходной части бюджета безвозмездные поступления составляют</w:t>
      </w:r>
      <w:r w:rsidR="000336C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75,6%, налоговые  поступления </w:t>
      </w:r>
      <w:r w:rsidR="000336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20,6 %, неналоговые поступления - 3,8%.</w:t>
      </w:r>
    </w:p>
    <w:p w:rsidR="00EF0357" w:rsidRPr="00BB1AA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</w:t>
      </w:r>
      <w:r w:rsidRPr="00BB1AA7">
        <w:rPr>
          <w:rFonts w:ascii="Times New Roman" w:hAnsi="Times New Roman" w:cs="Times New Roman"/>
          <w:sz w:val="24"/>
          <w:szCs w:val="24"/>
        </w:rPr>
        <w:t>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(с учетом произведенного возврата остатков субсидий, субвенций и иных межбюджетных трансфертов, имеющих целевое назначение, из бюджетов муниципальных районов</w:t>
      </w:r>
      <w:r w:rsidR="00C100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A7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1AA7">
        <w:rPr>
          <w:rFonts w:ascii="Times New Roman" w:hAnsi="Times New Roman" w:cs="Times New Roman"/>
          <w:sz w:val="24"/>
          <w:szCs w:val="24"/>
        </w:rPr>
        <w:t xml:space="preserve"> </w:t>
      </w:r>
      <w:r w:rsidRPr="00806A72">
        <w:rPr>
          <w:rFonts w:ascii="Times New Roman" w:hAnsi="Times New Roman" w:cs="Times New Roman"/>
          <w:i/>
          <w:sz w:val="24"/>
          <w:szCs w:val="24"/>
        </w:rPr>
        <w:t>6</w:t>
      </w:r>
      <w:r w:rsidR="00681A66">
        <w:rPr>
          <w:rFonts w:ascii="Times New Roman" w:hAnsi="Times New Roman" w:cs="Times New Roman"/>
          <w:i/>
          <w:sz w:val="24"/>
          <w:szCs w:val="24"/>
        </w:rPr>
        <w:t>87 386,</w:t>
      </w:r>
      <w:r w:rsidRPr="00806A72">
        <w:rPr>
          <w:rFonts w:ascii="Times New Roman" w:hAnsi="Times New Roman" w:cs="Times New Roman"/>
          <w:i/>
          <w:sz w:val="24"/>
          <w:szCs w:val="24"/>
        </w:rPr>
        <w:t>0</w:t>
      </w:r>
      <w:r w:rsidRPr="00B96D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Доходная часть бюджета практически сформирована за счет двух источников: межбюджетных трансфертов и налоговых поступлений.</w:t>
      </w:r>
    </w:p>
    <w:p w:rsidR="00EF0357" w:rsidRDefault="00EF0357" w:rsidP="00EF03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5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Исполнение основных параметров бюджета муниципального района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>с аналогичным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b/>
          <w:sz w:val="24"/>
          <w:szCs w:val="24"/>
        </w:rPr>
        <w:t>ами прошлых лет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357" w:rsidRPr="00D845E0" w:rsidRDefault="00EF0357" w:rsidP="00EF0357">
      <w:pPr>
        <w:tabs>
          <w:tab w:val="left" w:pos="771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D845E0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134"/>
        <w:gridCol w:w="1134"/>
        <w:gridCol w:w="1276"/>
        <w:gridCol w:w="1134"/>
        <w:gridCol w:w="850"/>
        <w:gridCol w:w="762"/>
        <w:gridCol w:w="621"/>
      </w:tblGrid>
      <w:tr w:rsidR="00EF0357" w:rsidTr="00E03386">
        <w:tc>
          <w:tcPr>
            <w:tcW w:w="392" w:type="dxa"/>
          </w:tcPr>
          <w:p w:rsidR="00EF0357" w:rsidRPr="00D074C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EF0357" w:rsidRPr="00D074C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EF0357" w:rsidRPr="00D074C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EF0357" w:rsidRPr="00D074C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ЛРС от 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.2016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  <w:p w:rsidR="00EF0357" w:rsidRPr="00D074C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2017 год</w:t>
            </w:r>
          </w:p>
        </w:tc>
        <w:tc>
          <w:tcPr>
            <w:tcW w:w="1276" w:type="dxa"/>
          </w:tcPr>
          <w:p w:rsidR="00EF0357" w:rsidRPr="00D074C7" w:rsidRDefault="00EF0357" w:rsidP="00C219C5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EF0357" w:rsidRPr="00D074C7" w:rsidRDefault="00EF0357" w:rsidP="00C219C5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850" w:type="dxa"/>
          </w:tcPr>
          <w:p w:rsidR="00EF0357" w:rsidRPr="0054534F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762" w:type="dxa"/>
          </w:tcPr>
          <w:p w:rsidR="00EF0357" w:rsidRPr="0054534F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F0357" w:rsidRPr="0054534F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2017 к 2015</w:t>
            </w:r>
          </w:p>
        </w:tc>
        <w:tc>
          <w:tcPr>
            <w:tcW w:w="621" w:type="dxa"/>
          </w:tcPr>
          <w:p w:rsidR="00EF0357" w:rsidRPr="0054534F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EF0357" w:rsidTr="00E03386">
        <w:trPr>
          <w:trHeight w:val="621"/>
        </w:trPr>
        <w:tc>
          <w:tcPr>
            <w:tcW w:w="392" w:type="dxa"/>
          </w:tcPr>
          <w:p w:rsidR="00EF0357" w:rsidRPr="00CD742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EF0357" w:rsidRPr="00CD742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EF0357" w:rsidRPr="00CD742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134" w:type="dxa"/>
          </w:tcPr>
          <w:p w:rsidR="00EF0357" w:rsidRDefault="00211BC1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992655,0</w:t>
            </w:r>
          </w:p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57" w:rsidRPr="00592109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780892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Default="00EF0357" w:rsidP="00C21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881901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F0357" w:rsidRDefault="00EF0357" w:rsidP="00C21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57" w:rsidRPr="00812941" w:rsidRDefault="00EF0357" w:rsidP="00C21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662271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Default="00EF0357" w:rsidP="00C21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1221460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F0357" w:rsidRDefault="00EF0357" w:rsidP="00C21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57" w:rsidRPr="00F712DE" w:rsidRDefault="00EF0357" w:rsidP="00C21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934844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1271678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57" w:rsidRPr="00CD742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985062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909034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57" w:rsidRPr="008E4FC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687386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57" w:rsidRPr="008E4FC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62" w:type="dxa"/>
          </w:tcPr>
          <w:p w:rsidR="00EF0357" w:rsidRDefault="00C219C5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57" w:rsidRPr="008E4FC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621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57" w:rsidRPr="008E4FC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EF0357" w:rsidTr="00E03386">
        <w:tc>
          <w:tcPr>
            <w:tcW w:w="392" w:type="dxa"/>
          </w:tcPr>
          <w:p w:rsidR="00EF0357" w:rsidRPr="00CD742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EF0357" w:rsidRPr="00CD742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</w:tcPr>
          <w:p w:rsidR="00EF0357" w:rsidRPr="00592109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923964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Pr="00592109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851150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Pr="00847FF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1235537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F0357" w:rsidRPr="00847FF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1295755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Pr="008E4FC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891599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F0357" w:rsidRPr="008E4FC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62" w:type="dxa"/>
          </w:tcPr>
          <w:p w:rsidR="00EF0357" w:rsidRPr="008D5F99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621" w:type="dxa"/>
          </w:tcPr>
          <w:p w:rsidR="00EF0357" w:rsidRPr="008D5F99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</w:tr>
      <w:tr w:rsidR="00EF0357" w:rsidTr="00E03386">
        <w:tc>
          <w:tcPr>
            <w:tcW w:w="392" w:type="dxa"/>
          </w:tcPr>
          <w:p w:rsidR="00EF0357" w:rsidRPr="00CD742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EF0357" w:rsidRPr="00CD742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(+) 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</w:tcPr>
          <w:p w:rsidR="00EF0357" w:rsidRPr="00BA79A1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+68791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Pr="00BA79A1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+30751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Pr="00847FF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-14077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F0357" w:rsidRPr="00847FF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-24077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F0357" w:rsidRPr="008E4FC4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+17435</w:t>
            </w:r>
            <w:r w:rsidR="00211B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F0357" w:rsidRPr="0056772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F0357" w:rsidRPr="006B5D7C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D7C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621" w:type="dxa"/>
          </w:tcPr>
          <w:p w:rsidR="00EF0357" w:rsidRPr="006B5D7C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D7C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</w:tr>
    </w:tbl>
    <w:p w:rsidR="00681A66" w:rsidRDefault="00EF0357" w:rsidP="00EF03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81A66" w:rsidRDefault="00681A66" w:rsidP="00EF03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829" w:rsidRDefault="00DC1829" w:rsidP="00EF03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829" w:rsidRDefault="00DC1829" w:rsidP="00EF03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5C" w:rsidRDefault="00214E5C" w:rsidP="00EF03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A66" w:rsidRDefault="00681A66" w:rsidP="00EF03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357" w:rsidRDefault="00EF0357" w:rsidP="00EF03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Структура доходной части бюджета муниципального района за 9 месяцев 2017 года и за аналогичные периоды прошлых лет</w:t>
      </w:r>
    </w:p>
    <w:p w:rsidR="00EF0357" w:rsidRPr="00D845E0" w:rsidRDefault="00EF0357" w:rsidP="00EF035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845E0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69"/>
        <w:gridCol w:w="1243"/>
        <w:gridCol w:w="1245"/>
        <w:gridCol w:w="1221"/>
        <w:gridCol w:w="845"/>
        <w:gridCol w:w="756"/>
        <w:gridCol w:w="756"/>
      </w:tblGrid>
      <w:tr w:rsidR="00EF0357" w:rsidTr="00C219C5">
        <w:trPr>
          <w:trHeight w:val="924"/>
        </w:trPr>
        <w:tc>
          <w:tcPr>
            <w:tcW w:w="2235" w:type="dxa"/>
          </w:tcPr>
          <w:p w:rsidR="00EF0357" w:rsidRPr="00D16D9A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9" w:type="dxa"/>
          </w:tcPr>
          <w:p w:rsidR="00EF0357" w:rsidRPr="00D16D9A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243" w:type="dxa"/>
          </w:tcPr>
          <w:p w:rsidR="00EF0357" w:rsidRPr="00D16D9A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245" w:type="dxa"/>
          </w:tcPr>
          <w:p w:rsidR="00EF0357" w:rsidRPr="00D16D9A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 на 2017год</w:t>
            </w:r>
          </w:p>
        </w:tc>
        <w:tc>
          <w:tcPr>
            <w:tcW w:w="1221" w:type="dxa"/>
          </w:tcPr>
          <w:p w:rsidR="00EF0357" w:rsidRPr="00D16D9A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месяцев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45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EF0357" w:rsidRPr="00D16D9A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56" w:type="dxa"/>
          </w:tcPr>
          <w:p w:rsidR="00EF0357" w:rsidRPr="00D16D9A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2017 к 2015</w:t>
            </w:r>
          </w:p>
        </w:tc>
        <w:tc>
          <w:tcPr>
            <w:tcW w:w="756" w:type="dxa"/>
          </w:tcPr>
          <w:p w:rsidR="00EF0357" w:rsidRPr="00D16D9A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168782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180592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243216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186952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124298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135535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186129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143907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35843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33255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43176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32512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3172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3145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69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5271</w:t>
            </w:r>
          </w:p>
        </w:tc>
        <w:tc>
          <w:tcPr>
            <w:tcW w:w="1243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8630</w:t>
            </w:r>
          </w:p>
        </w:tc>
        <w:tc>
          <w:tcPr>
            <w:tcW w:w="1245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9207</w:t>
            </w:r>
          </w:p>
        </w:tc>
        <w:tc>
          <w:tcPr>
            <w:tcW w:w="1221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7388</w:t>
            </w:r>
          </w:p>
        </w:tc>
        <w:tc>
          <w:tcPr>
            <w:tcW w:w="845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43011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39038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42400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34696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18034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18445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20208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15373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15491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12351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10930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10550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269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6455</w:t>
            </w:r>
          </w:p>
        </w:tc>
        <w:tc>
          <w:tcPr>
            <w:tcW w:w="1243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6655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7562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6719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EF0357" w:rsidTr="00C219C5">
        <w:trPr>
          <w:trHeight w:val="464"/>
        </w:trPr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780892 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озврата 880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662271 за минусом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возврате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1149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985062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687386  за - 952,0 возврата</w:t>
            </w:r>
          </w:p>
        </w:tc>
        <w:tc>
          <w:tcPr>
            <w:tcW w:w="845" w:type="dxa"/>
          </w:tcPr>
          <w:p w:rsidR="00EF0357" w:rsidRPr="000A568C" w:rsidRDefault="00EF0357" w:rsidP="00C21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EF0357" w:rsidTr="00C219C5">
        <w:trPr>
          <w:trHeight w:val="118"/>
        </w:trPr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357" w:rsidTr="00C219C5">
        <w:trPr>
          <w:trHeight w:val="251"/>
        </w:trPr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86847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3991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685033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657364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951282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662940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9452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2065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29290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20908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221,2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10,0 раз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EF035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357" w:rsidTr="00C219C5">
        <w:tc>
          <w:tcPr>
            <w:tcW w:w="2235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1269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992655</w:t>
            </w:r>
          </w:p>
        </w:tc>
        <w:tc>
          <w:tcPr>
            <w:tcW w:w="1243" w:type="dxa"/>
          </w:tcPr>
          <w:p w:rsidR="00EF0357" w:rsidRPr="004B4EF7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881901</w:t>
            </w:r>
          </w:p>
        </w:tc>
        <w:tc>
          <w:tcPr>
            <w:tcW w:w="12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1271678</w:t>
            </w:r>
          </w:p>
        </w:tc>
        <w:tc>
          <w:tcPr>
            <w:tcW w:w="1221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909034</w:t>
            </w:r>
          </w:p>
        </w:tc>
        <w:tc>
          <w:tcPr>
            <w:tcW w:w="845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756" w:type="dxa"/>
          </w:tcPr>
          <w:p w:rsidR="00EF0357" w:rsidRPr="00530002" w:rsidRDefault="00EF0357" w:rsidP="00C219C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</w:tbl>
    <w:p w:rsidR="00EF0357" w:rsidRDefault="00EF0357" w:rsidP="00EF0357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поступления в 2017  увеличились по отношению к 2015 году на </w:t>
      </w:r>
      <w:r w:rsidRPr="00155DC7">
        <w:rPr>
          <w:rFonts w:ascii="Times New Roman" w:hAnsi="Times New Roman" w:cs="Times New Roman"/>
          <w:i/>
          <w:sz w:val="24"/>
          <w:szCs w:val="24"/>
        </w:rPr>
        <w:t>18</w:t>
      </w:r>
      <w:r w:rsidR="00155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DC7">
        <w:rPr>
          <w:rFonts w:ascii="Times New Roman" w:hAnsi="Times New Roman" w:cs="Times New Roman"/>
          <w:i/>
          <w:sz w:val="24"/>
          <w:szCs w:val="24"/>
        </w:rPr>
        <w:t>170,0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7,7 %, а к 2016 году на </w:t>
      </w:r>
      <w:r w:rsidRPr="00155DC7">
        <w:rPr>
          <w:rFonts w:ascii="Times New Roman" w:hAnsi="Times New Roman" w:cs="Times New Roman"/>
          <w:i/>
          <w:sz w:val="24"/>
          <w:szCs w:val="24"/>
        </w:rPr>
        <w:t>6</w:t>
      </w:r>
      <w:r w:rsidR="00155DC7" w:rsidRPr="00155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DC7">
        <w:rPr>
          <w:rFonts w:ascii="Times New Roman" w:hAnsi="Times New Roman" w:cs="Times New Roman"/>
          <w:i/>
          <w:sz w:val="24"/>
          <w:szCs w:val="24"/>
        </w:rPr>
        <w:t>360,0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3,5%.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налоговых поступлениях наибольший удельный вес занимает налог на доходы физических лиц, который в отчетном периоде составил 76,7</w:t>
      </w:r>
      <w:r w:rsidRPr="00B10454"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665A">
        <w:rPr>
          <w:rFonts w:ascii="Times New Roman" w:hAnsi="Times New Roman" w:cs="Times New Roman"/>
          <w:sz w:val="24"/>
          <w:szCs w:val="24"/>
        </w:rPr>
        <w:t xml:space="preserve">По отношению к уровню </w:t>
      </w:r>
      <w:r>
        <w:rPr>
          <w:rFonts w:ascii="Times New Roman" w:hAnsi="Times New Roman" w:cs="Times New Roman"/>
          <w:sz w:val="24"/>
          <w:szCs w:val="24"/>
        </w:rPr>
        <w:t xml:space="preserve">2015-2016гг. </w:t>
      </w:r>
      <w:r w:rsidRPr="00F2665A">
        <w:rPr>
          <w:rFonts w:ascii="Times New Roman" w:hAnsi="Times New Roman" w:cs="Times New Roman"/>
          <w:sz w:val="24"/>
          <w:szCs w:val="24"/>
        </w:rPr>
        <w:t>налог на доходы физических</w:t>
      </w:r>
      <w:r>
        <w:rPr>
          <w:rFonts w:ascii="Times New Roman" w:hAnsi="Times New Roman" w:cs="Times New Roman"/>
          <w:sz w:val="24"/>
          <w:szCs w:val="24"/>
        </w:rPr>
        <w:t xml:space="preserve"> лиц увеличился: на </w:t>
      </w:r>
      <w:r w:rsidRPr="00F2665A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65A">
        <w:rPr>
          <w:rFonts w:ascii="Times New Roman" w:hAnsi="Times New Roman" w:cs="Times New Roman"/>
          <w:i/>
          <w:sz w:val="24"/>
          <w:szCs w:val="24"/>
        </w:rPr>
        <w:t>574,0 тыс.</w:t>
      </w:r>
      <w:r w:rsidRPr="00B3317A">
        <w:rPr>
          <w:rFonts w:ascii="Times New Roman" w:hAnsi="Times New Roman" w:cs="Times New Roman"/>
          <w:i/>
          <w:sz w:val="24"/>
          <w:szCs w:val="24"/>
        </w:rPr>
        <w:t xml:space="preserve"> рубле</w:t>
      </w:r>
      <w:r>
        <w:rPr>
          <w:rFonts w:ascii="Times New Roman" w:hAnsi="Times New Roman" w:cs="Times New Roman"/>
          <w:i/>
          <w:sz w:val="24"/>
          <w:szCs w:val="24"/>
        </w:rPr>
        <w:t>й и на 8 099,0 тыс. рублей</w:t>
      </w:r>
      <w:r w:rsidR="00155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DC7" w:rsidRPr="00155DC7">
        <w:rPr>
          <w:rFonts w:ascii="Times New Roman" w:hAnsi="Times New Roman" w:cs="Times New Roman"/>
          <w:sz w:val="24"/>
          <w:szCs w:val="24"/>
        </w:rPr>
        <w:t>соответственно</w:t>
      </w:r>
      <w:r w:rsidRPr="00155D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665A">
        <w:rPr>
          <w:rFonts w:ascii="Times New Roman" w:hAnsi="Times New Roman" w:cs="Times New Roman"/>
          <w:sz w:val="24"/>
          <w:szCs w:val="24"/>
        </w:rPr>
        <w:t xml:space="preserve">Налог на совокупный доход  </w:t>
      </w:r>
      <w:r>
        <w:rPr>
          <w:rFonts w:ascii="Times New Roman" w:hAnsi="Times New Roman" w:cs="Times New Roman"/>
          <w:sz w:val="24"/>
          <w:szCs w:val="24"/>
        </w:rPr>
        <w:t xml:space="preserve">в составе налоговых поступлений занимает 17,4%.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Неналоговые доходы в отчетн</w:t>
      </w:r>
      <w:r w:rsidRPr="009C0C05">
        <w:rPr>
          <w:rFonts w:ascii="Times New Roman" w:hAnsi="Times New Roman" w:cs="Times New Roman"/>
          <w:sz w:val="24"/>
          <w:szCs w:val="24"/>
        </w:rPr>
        <w:t>ом</w:t>
      </w:r>
      <w:r w:rsidRPr="009B5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10E">
        <w:rPr>
          <w:rFonts w:ascii="Times New Roman" w:hAnsi="Times New Roman" w:cs="Times New Roman"/>
          <w:sz w:val="24"/>
          <w:szCs w:val="24"/>
        </w:rPr>
        <w:t xml:space="preserve">периоде </w:t>
      </w:r>
      <w:r>
        <w:rPr>
          <w:rFonts w:ascii="Times New Roman" w:hAnsi="Times New Roman" w:cs="Times New Roman"/>
          <w:sz w:val="24"/>
          <w:szCs w:val="24"/>
        </w:rPr>
        <w:t xml:space="preserve">против 2015-2016гг. </w:t>
      </w:r>
      <w:r w:rsidRPr="009B510E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5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973D4">
        <w:rPr>
          <w:rFonts w:ascii="Times New Roman" w:hAnsi="Times New Roman" w:cs="Times New Roman"/>
          <w:i/>
          <w:sz w:val="24"/>
          <w:szCs w:val="24"/>
        </w:rPr>
        <w:t>8 315,0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19,4% и на </w:t>
      </w:r>
      <w:r w:rsidRPr="007973D4">
        <w:rPr>
          <w:rFonts w:ascii="Times New Roman" w:hAnsi="Times New Roman" w:cs="Times New Roman"/>
          <w:i/>
          <w:sz w:val="24"/>
          <w:szCs w:val="24"/>
        </w:rPr>
        <w:t>4 342,0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73D4">
        <w:rPr>
          <w:rFonts w:ascii="Times New Roman" w:hAnsi="Times New Roman" w:cs="Times New Roman"/>
          <w:sz w:val="24"/>
          <w:szCs w:val="24"/>
        </w:rPr>
        <w:t>или 11,2%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7973D4">
        <w:rPr>
          <w:rFonts w:ascii="Times New Roman" w:hAnsi="Times New Roman" w:cs="Times New Roman"/>
          <w:sz w:val="24"/>
          <w:szCs w:val="24"/>
        </w:rPr>
        <w:t>.</w:t>
      </w:r>
    </w:p>
    <w:p w:rsidR="00EF0357" w:rsidRPr="004A0B43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Неналоговая часть бюджета сформирована за счет средств, поступивших от  оказания  платных услуг, и компенсации затрат в размере </w:t>
      </w:r>
      <w:r w:rsidRPr="004A0B4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5 373</w:t>
      </w:r>
      <w:r w:rsidRPr="004A0B43"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C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44,3%) и от  использования имущества в размере </w:t>
      </w:r>
      <w:r w:rsidRPr="004A0B4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0 550,0</w:t>
      </w:r>
      <w:r w:rsidRPr="004A0B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13D4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1713D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13D4">
        <w:rPr>
          <w:rFonts w:ascii="Times New Roman" w:hAnsi="Times New Roman" w:cs="Times New Roman"/>
          <w:sz w:val="24"/>
          <w:szCs w:val="24"/>
        </w:rPr>
        <w:t>.</w:t>
      </w:r>
      <w:r w:rsidRPr="004A0B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331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поступлениях наибольший удельный вес занимают субвенции, переданные субъектом на исполнение полномочий муниципального района, которые в доходной части бюджета за 9 месяцев 2017 года составили 72,9</w:t>
      </w:r>
      <w:r w:rsidRPr="00284AFD">
        <w:rPr>
          <w:rFonts w:ascii="Times New Roman" w:hAnsi="Times New Roman" w:cs="Times New Roman"/>
          <w:i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2015</w:t>
      </w:r>
      <w:r w:rsidR="00C219C5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отчетном периоде </w:t>
      </w:r>
      <w:r w:rsidR="00C219C5"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="00C219C5" w:rsidRPr="00EB459E">
        <w:rPr>
          <w:rFonts w:ascii="Times New Roman" w:hAnsi="Times New Roman" w:cs="Times New Roman"/>
          <w:sz w:val="24"/>
          <w:szCs w:val="24"/>
        </w:rPr>
        <w:t>93</w:t>
      </w:r>
      <w:r w:rsidR="00EB459E" w:rsidRPr="00EB459E">
        <w:rPr>
          <w:rFonts w:ascii="Times New Roman" w:hAnsi="Times New Roman" w:cs="Times New Roman"/>
          <w:sz w:val="24"/>
          <w:szCs w:val="24"/>
        </w:rPr>
        <w:t xml:space="preserve"> </w:t>
      </w:r>
      <w:r w:rsidR="00C219C5" w:rsidRPr="00EB459E">
        <w:rPr>
          <w:rFonts w:ascii="Times New Roman" w:hAnsi="Times New Roman" w:cs="Times New Roman"/>
          <w:sz w:val="24"/>
          <w:szCs w:val="24"/>
        </w:rPr>
        <w:t>506,0</w:t>
      </w:r>
      <w:r w:rsidRPr="00C219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B4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219C5">
        <w:rPr>
          <w:rFonts w:ascii="Times New Roman" w:hAnsi="Times New Roman" w:cs="Times New Roman"/>
          <w:i/>
          <w:sz w:val="24"/>
          <w:szCs w:val="24"/>
        </w:rPr>
        <w:t>,</w:t>
      </w:r>
      <w:r w:rsidR="00C219C5">
        <w:rPr>
          <w:rFonts w:ascii="Times New Roman" w:hAnsi="Times New Roman" w:cs="Times New Roman"/>
          <w:sz w:val="24"/>
          <w:szCs w:val="24"/>
        </w:rPr>
        <w:t xml:space="preserve"> </w:t>
      </w:r>
      <w:r w:rsidR="00EB459E" w:rsidRPr="00EB459E">
        <w:rPr>
          <w:rFonts w:ascii="Times New Roman" w:hAnsi="Times New Roman" w:cs="Times New Roman"/>
          <w:sz w:val="24"/>
          <w:szCs w:val="24"/>
        </w:rPr>
        <w:t>или на 12,</w:t>
      </w:r>
      <w:r w:rsidR="00EB459E">
        <w:rPr>
          <w:rFonts w:ascii="Times New Roman" w:hAnsi="Times New Roman" w:cs="Times New Roman"/>
          <w:sz w:val="24"/>
          <w:szCs w:val="24"/>
        </w:rPr>
        <w:t xml:space="preserve"> </w:t>
      </w:r>
      <w:r w:rsidR="00EB459E" w:rsidRPr="00EB459E">
        <w:rPr>
          <w:rFonts w:ascii="Times New Roman" w:hAnsi="Times New Roman" w:cs="Times New Roman"/>
          <w:sz w:val="24"/>
          <w:szCs w:val="24"/>
        </w:rPr>
        <w:t>0%</w:t>
      </w:r>
      <w:r w:rsidR="00EB459E">
        <w:rPr>
          <w:rFonts w:ascii="Times New Roman" w:hAnsi="Times New Roman" w:cs="Times New Roman"/>
          <w:sz w:val="24"/>
          <w:szCs w:val="24"/>
        </w:rPr>
        <w:t xml:space="preserve">, </w:t>
      </w:r>
      <w:r w:rsidR="00EB4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9C5">
        <w:rPr>
          <w:rFonts w:ascii="Times New Roman" w:hAnsi="Times New Roman" w:cs="Times New Roman"/>
          <w:sz w:val="24"/>
          <w:szCs w:val="24"/>
        </w:rPr>
        <w:t xml:space="preserve">а к уровню 2016 года увеличились на </w:t>
      </w:r>
      <w:r w:rsidR="00C219C5" w:rsidRPr="00EB459E">
        <w:rPr>
          <w:rFonts w:ascii="Times New Roman" w:hAnsi="Times New Roman" w:cs="Times New Roman"/>
          <w:i/>
          <w:sz w:val="24"/>
          <w:szCs w:val="24"/>
        </w:rPr>
        <w:t>25</w:t>
      </w:r>
      <w:r w:rsidR="00EB459E" w:rsidRPr="00EB4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9C5" w:rsidRPr="00EB459E">
        <w:rPr>
          <w:rFonts w:ascii="Times New Roman" w:hAnsi="Times New Roman" w:cs="Times New Roman"/>
          <w:i/>
          <w:sz w:val="24"/>
          <w:szCs w:val="24"/>
        </w:rPr>
        <w:t>115,0 тыс. рублей</w:t>
      </w:r>
      <w:r w:rsidR="00EB459E">
        <w:rPr>
          <w:rFonts w:ascii="Times New Roman" w:hAnsi="Times New Roman" w:cs="Times New Roman"/>
          <w:sz w:val="24"/>
          <w:szCs w:val="24"/>
        </w:rPr>
        <w:t xml:space="preserve"> или 3,8%.</w:t>
      </w:r>
    </w:p>
    <w:p w:rsidR="00BB1446" w:rsidRPr="00AF1D5E" w:rsidRDefault="00BB1446" w:rsidP="007B4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 01.10.2017 задолженность за арендаторами за арендованное имущество (аренду земельных участков) составляет в сумме  </w:t>
      </w:r>
      <w:r w:rsidR="002C284B" w:rsidRPr="002C284B">
        <w:rPr>
          <w:rFonts w:ascii="Times New Roman" w:hAnsi="Times New Roman" w:cs="Times New Roman"/>
          <w:i/>
          <w:sz w:val="24"/>
          <w:szCs w:val="24"/>
        </w:rPr>
        <w:t>23</w:t>
      </w:r>
      <w:r w:rsidR="002C2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84B" w:rsidRPr="002C284B">
        <w:rPr>
          <w:rFonts w:ascii="Times New Roman" w:hAnsi="Times New Roman" w:cs="Times New Roman"/>
          <w:i/>
          <w:sz w:val="24"/>
          <w:szCs w:val="24"/>
        </w:rPr>
        <w:t>443,9</w:t>
      </w:r>
      <w:r w:rsidRPr="002C284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C28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284B" w:rsidRPr="003F0C3C">
        <w:rPr>
          <w:rFonts w:ascii="Times New Roman" w:hAnsi="Times New Roman" w:cs="Times New Roman"/>
          <w:sz w:val="24"/>
          <w:szCs w:val="24"/>
        </w:rPr>
        <w:t>из них задолженность по основному долгу в сумме</w:t>
      </w:r>
      <w:r w:rsidR="002C284B">
        <w:rPr>
          <w:rFonts w:ascii="Times New Roman" w:hAnsi="Times New Roman" w:cs="Times New Roman"/>
          <w:i/>
          <w:sz w:val="24"/>
          <w:szCs w:val="24"/>
        </w:rPr>
        <w:t xml:space="preserve"> 18 332,9 тыс. рублей, </w:t>
      </w:r>
      <w:r w:rsidR="002C284B" w:rsidRPr="002C284B">
        <w:rPr>
          <w:rFonts w:ascii="Times New Roman" w:hAnsi="Times New Roman" w:cs="Times New Roman"/>
          <w:sz w:val="24"/>
          <w:szCs w:val="24"/>
        </w:rPr>
        <w:t>пеня</w:t>
      </w:r>
      <w:r w:rsidR="002C2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84B" w:rsidRPr="003F0C3C">
        <w:rPr>
          <w:rFonts w:ascii="Times New Roman" w:hAnsi="Times New Roman" w:cs="Times New Roman"/>
          <w:sz w:val="24"/>
          <w:szCs w:val="24"/>
        </w:rPr>
        <w:t>в сумме</w:t>
      </w:r>
      <w:r w:rsidR="002C284B">
        <w:rPr>
          <w:rFonts w:ascii="Times New Roman" w:hAnsi="Times New Roman" w:cs="Times New Roman"/>
          <w:i/>
          <w:sz w:val="24"/>
          <w:szCs w:val="24"/>
        </w:rPr>
        <w:t xml:space="preserve"> 5 111,0 тыс. рублей.</w:t>
      </w:r>
    </w:p>
    <w:p w:rsidR="00EF0357" w:rsidRPr="00C32343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A018D">
        <w:rPr>
          <w:rFonts w:ascii="Times New Roman" w:hAnsi="Times New Roman" w:cs="Times New Roman"/>
          <w:sz w:val="24"/>
          <w:szCs w:val="24"/>
        </w:rPr>
        <w:t xml:space="preserve">     </w:t>
      </w:r>
      <w:r w:rsidRPr="00C32343">
        <w:rPr>
          <w:rFonts w:ascii="Times New Roman" w:hAnsi="Times New Roman" w:cs="Times New Roman"/>
          <w:b/>
          <w:sz w:val="24"/>
          <w:szCs w:val="24"/>
        </w:rPr>
        <w:t xml:space="preserve">4. Анализ структуры расходов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4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Расходная часть бюджета муниципального района за 9 месяцев 2017 года исполнена на  68,</w:t>
      </w:r>
      <w:r w:rsidR="005D65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6B0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годовом плане </w:t>
      </w:r>
      <w:r w:rsidRPr="0089046B">
        <w:rPr>
          <w:rFonts w:ascii="Times New Roman" w:hAnsi="Times New Roman" w:cs="Times New Roman"/>
          <w:i/>
          <w:sz w:val="24"/>
          <w:szCs w:val="24"/>
        </w:rPr>
        <w:t>1</w:t>
      </w:r>
      <w:r w:rsidR="005D6572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155DC7">
        <w:rPr>
          <w:rFonts w:ascii="Times New Roman" w:hAnsi="Times New Roman" w:cs="Times New Roman"/>
          <w:i/>
          <w:sz w:val="24"/>
          <w:szCs w:val="24"/>
        </w:rPr>
        <w:t>95</w:t>
      </w:r>
      <w:r w:rsidR="005D6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DC7">
        <w:rPr>
          <w:rFonts w:ascii="Times New Roman" w:hAnsi="Times New Roman" w:cs="Times New Roman"/>
          <w:i/>
          <w:sz w:val="24"/>
          <w:szCs w:val="24"/>
        </w:rPr>
        <w:t>755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 w:rsidRPr="008904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bookmarkStart w:id="0" w:name="_GoBack"/>
      <w:r w:rsidRPr="001344FA">
        <w:rPr>
          <w:rFonts w:ascii="Times New Roman" w:hAnsi="Times New Roman" w:cs="Times New Roman"/>
          <w:sz w:val="24"/>
          <w:szCs w:val="24"/>
        </w:rPr>
        <w:t>на сумму</w:t>
      </w:r>
      <w:r w:rsidRPr="0089046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8</w:t>
      </w:r>
      <w:r w:rsidR="00155DC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55DC7">
        <w:rPr>
          <w:rFonts w:ascii="Times New Roman" w:hAnsi="Times New Roman" w:cs="Times New Roman"/>
          <w:i/>
          <w:sz w:val="24"/>
          <w:szCs w:val="24"/>
        </w:rPr>
        <w:t> 599,0</w:t>
      </w:r>
      <w:r w:rsidRPr="0089046B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155DC7">
        <w:rPr>
          <w:rFonts w:ascii="Times New Roman" w:hAnsi="Times New Roman" w:cs="Times New Roman"/>
          <w:sz w:val="24"/>
          <w:szCs w:val="24"/>
        </w:rPr>
        <w:t>2015 года</w:t>
      </w:r>
      <w:r>
        <w:rPr>
          <w:rFonts w:ascii="Times New Roman" w:hAnsi="Times New Roman" w:cs="Times New Roman"/>
          <w:sz w:val="24"/>
          <w:szCs w:val="24"/>
        </w:rPr>
        <w:t xml:space="preserve"> расходы сократились на </w:t>
      </w:r>
      <w:r w:rsidR="00155DC7" w:rsidRPr="00155DC7">
        <w:rPr>
          <w:rFonts w:ascii="Times New Roman" w:hAnsi="Times New Roman" w:cs="Times New Roman"/>
          <w:i/>
          <w:sz w:val="24"/>
          <w:szCs w:val="24"/>
        </w:rPr>
        <w:t>32</w:t>
      </w:r>
      <w:r w:rsidR="00155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DC7" w:rsidRPr="00155DC7">
        <w:rPr>
          <w:rFonts w:ascii="Times New Roman" w:hAnsi="Times New Roman" w:cs="Times New Roman"/>
          <w:i/>
          <w:sz w:val="24"/>
          <w:szCs w:val="24"/>
        </w:rPr>
        <w:t>365,0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4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55DC7">
        <w:rPr>
          <w:rFonts w:ascii="Times New Roman" w:hAnsi="Times New Roman" w:cs="Times New Roman"/>
          <w:sz w:val="24"/>
          <w:szCs w:val="24"/>
        </w:rPr>
        <w:t>3,5</w:t>
      </w:r>
      <w:r w:rsidRPr="00E95A24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="00155D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5DC7" w:rsidRPr="00155DC7">
        <w:rPr>
          <w:rFonts w:ascii="Times New Roman" w:hAnsi="Times New Roman" w:cs="Times New Roman"/>
          <w:sz w:val="24"/>
          <w:szCs w:val="24"/>
        </w:rPr>
        <w:t>а к уровню прошлого года увеличились на</w:t>
      </w:r>
      <w:r w:rsidR="00155DC7">
        <w:rPr>
          <w:rFonts w:ascii="Times New Roman" w:hAnsi="Times New Roman" w:cs="Times New Roman"/>
          <w:i/>
          <w:sz w:val="24"/>
          <w:szCs w:val="24"/>
        </w:rPr>
        <w:t xml:space="preserve"> 40 449,0 тыс. рублей, </w:t>
      </w:r>
      <w:r w:rsidR="00155DC7" w:rsidRPr="00155DC7">
        <w:rPr>
          <w:rFonts w:ascii="Times New Roman" w:hAnsi="Times New Roman" w:cs="Times New Roman"/>
          <w:sz w:val="24"/>
          <w:szCs w:val="24"/>
        </w:rPr>
        <w:t>или 4,8%.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57" w:rsidRDefault="00EF0357" w:rsidP="00EF0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района за 9 месяцев 2015-2017 годов, тыс. рублей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466EBD" wp14:editId="52131C94">
            <wp:simplePos x="0" y="0"/>
            <wp:positionH relativeFrom="column">
              <wp:posOffset>54610</wp:posOffset>
            </wp:positionH>
            <wp:positionV relativeFrom="paragraph">
              <wp:posOffset>16510</wp:posOffset>
            </wp:positionV>
            <wp:extent cx="6158230" cy="320548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3EF">
        <w:rPr>
          <w:rFonts w:ascii="Times New Roman" w:hAnsi="Times New Roman" w:cs="Times New Roman"/>
          <w:b/>
          <w:sz w:val="24"/>
          <w:szCs w:val="24"/>
        </w:rPr>
        <w:t>Структура расходной части бюджета муниципального района за 9 месяцев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933E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933E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576E4">
        <w:rPr>
          <w:rFonts w:ascii="Times New Roman" w:hAnsi="Times New Roman" w:cs="Times New Roman"/>
          <w:sz w:val="20"/>
          <w:szCs w:val="20"/>
        </w:rPr>
        <w:t>(тыс. рублей)</w:t>
      </w:r>
    </w:p>
    <w:p w:rsidR="00833BE1" w:rsidRPr="007576E4" w:rsidRDefault="00833BE1" w:rsidP="00EF0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3431"/>
        <w:gridCol w:w="1270"/>
        <w:gridCol w:w="6"/>
        <w:gridCol w:w="992"/>
        <w:gridCol w:w="993"/>
        <w:gridCol w:w="992"/>
        <w:gridCol w:w="850"/>
        <w:gridCol w:w="850"/>
      </w:tblGrid>
      <w:tr w:rsidR="00D35EC9" w:rsidRPr="004C7A87" w:rsidTr="005713D3">
        <w:tc>
          <w:tcPr>
            <w:tcW w:w="534" w:type="dxa"/>
            <w:vMerge w:val="restart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1" w:type="dxa"/>
            <w:vMerge w:val="restart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Перечень расходов</w:t>
            </w: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2015год</w:t>
            </w:r>
          </w:p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</w:p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EC9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D35EC9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2835" w:type="dxa"/>
            <w:gridSpan w:val="3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2017 к 2016</w:t>
            </w:r>
          </w:p>
        </w:tc>
      </w:tr>
      <w:tr w:rsidR="00D35EC9" w:rsidRPr="004C7A87" w:rsidTr="005713D3">
        <w:tc>
          <w:tcPr>
            <w:tcW w:w="534" w:type="dxa"/>
            <w:vMerge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992" w:type="dxa"/>
          </w:tcPr>
          <w:p w:rsidR="00D35EC9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9</w:t>
            </w:r>
          </w:p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C9" w:rsidRPr="004C7A87" w:rsidTr="005713D3"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34881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39146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67630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44279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D35EC9" w:rsidRPr="004C7A87" w:rsidTr="005713D3"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D35EC9" w:rsidRPr="004C7A87" w:rsidTr="005713D3"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16367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9264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22808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17988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 раз</w:t>
            </w:r>
          </w:p>
        </w:tc>
      </w:tr>
      <w:tr w:rsidR="00D35EC9" w:rsidRPr="004C7A87" w:rsidTr="005713D3"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7605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6123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6474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D35EC9" w:rsidRPr="004C7A87" w:rsidTr="005713D3"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9388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8541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15563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6793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D35EC9" w:rsidRPr="004C7A87" w:rsidTr="005713D3">
        <w:trPr>
          <w:trHeight w:val="296"/>
        </w:trPr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57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3,3 </w:t>
            </w:r>
            <w:r w:rsidR="005713D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</w:tr>
      <w:tr w:rsidR="00D35EC9" w:rsidRPr="004C7A87" w:rsidTr="005713D3"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423142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352248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492752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354497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D35EC9" w:rsidRPr="004C7A87" w:rsidTr="005713D3"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22930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24097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45926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28319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D35EC9" w:rsidRPr="004C7A87" w:rsidTr="005713D3">
        <w:tc>
          <w:tcPr>
            <w:tcW w:w="534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1" w:type="dxa"/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381080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390734</w:t>
            </w:r>
          </w:p>
        </w:tc>
        <w:tc>
          <w:tcPr>
            <w:tcW w:w="993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589582</w:t>
            </w:r>
          </w:p>
        </w:tc>
        <w:tc>
          <w:tcPr>
            <w:tcW w:w="992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393597</w:t>
            </w:r>
          </w:p>
        </w:tc>
        <w:tc>
          <w:tcPr>
            <w:tcW w:w="850" w:type="dxa"/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D35EC9" w:rsidRPr="004C7A87" w:rsidTr="005713D3">
        <w:trPr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7037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87">
              <w:rPr>
                <w:rFonts w:ascii="Times New Roman" w:hAnsi="Times New Roman" w:cs="Times New Roman"/>
                <w:sz w:val="20"/>
                <w:szCs w:val="20"/>
              </w:rPr>
              <w:t>6821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2,5раза </w:t>
            </w:r>
          </w:p>
        </w:tc>
      </w:tr>
      <w:tr w:rsidR="00D35EC9" w:rsidRPr="004C7A87" w:rsidTr="005713D3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D35EC9" w:rsidRPr="004C7A87" w:rsidTr="005713D3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C9" w:rsidRPr="004C7A87" w:rsidTr="005713D3">
        <w:trPr>
          <w:trHeight w:val="4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1,8раза</w:t>
            </w:r>
          </w:p>
        </w:tc>
      </w:tr>
      <w:tr w:rsidR="00D35EC9" w:rsidRPr="004C7A87" w:rsidTr="005713D3">
        <w:trPr>
          <w:trHeight w:val="242"/>
        </w:trPr>
        <w:tc>
          <w:tcPr>
            <w:tcW w:w="534" w:type="dxa"/>
            <w:tcBorders>
              <w:top w:val="single" w:sz="4" w:space="0" w:color="auto"/>
            </w:tcBorders>
          </w:tcPr>
          <w:p w:rsidR="00D35EC9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D35EC9" w:rsidRDefault="00D35EC9" w:rsidP="00C2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923864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5EC9" w:rsidRPr="004C7A87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851150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1295755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  <w:p w:rsidR="00D35EC9" w:rsidRDefault="00D35EC9" w:rsidP="00C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357" w:rsidRDefault="00EF0357" w:rsidP="00EF0357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Структура расходной части бюджета муниципального района за 9 месяцев 2017года</w:t>
      </w:r>
    </w:p>
    <w:p w:rsidR="00EF0357" w:rsidRDefault="00EF0357" w:rsidP="00EF0357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EF0357" w:rsidRPr="00D845E0" w:rsidRDefault="00EF0357" w:rsidP="00EF0357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D206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45E0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p w:rsidR="00EF0357" w:rsidRDefault="00EF0357" w:rsidP="00EF0357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3C4464" wp14:editId="1D187604">
            <wp:extent cx="6198781" cy="514615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0357" w:rsidRDefault="00EF0357" w:rsidP="00EF0357">
      <w:pPr>
        <w:spacing w:before="160" w:after="0" w:line="240" w:lineRule="auto"/>
        <w:ind w:right="-89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отчетных данных </w:t>
      </w:r>
      <w:r w:rsidR="00AE15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ледует, что в расходной части бюджета расходы на образования и социальную политику занимают 83,9%, из них на социальную политику - 44,6%  и образования -39,3%. </w:t>
      </w:r>
    </w:p>
    <w:p w:rsidR="009B376F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на общегосударственные вопросы </w:t>
      </w:r>
      <w:r w:rsidR="00AE15D6">
        <w:rPr>
          <w:rFonts w:ascii="Times New Roman" w:hAnsi="Times New Roman" w:cs="Times New Roman"/>
          <w:sz w:val="24"/>
          <w:szCs w:val="24"/>
        </w:rPr>
        <w:t>исполнены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3E0">
        <w:rPr>
          <w:rFonts w:ascii="Times New Roman" w:hAnsi="Times New Roman" w:cs="Times New Roman"/>
          <w:i/>
          <w:sz w:val="24"/>
          <w:szCs w:val="24"/>
        </w:rPr>
        <w:t>44 279,0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Pr="00BB53E0">
        <w:rPr>
          <w:rFonts w:ascii="Times New Roman" w:hAnsi="Times New Roman" w:cs="Times New Roman"/>
          <w:i/>
          <w:sz w:val="24"/>
          <w:szCs w:val="24"/>
        </w:rPr>
        <w:t>67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3E0">
        <w:rPr>
          <w:rFonts w:ascii="Times New Roman" w:hAnsi="Times New Roman" w:cs="Times New Roman"/>
          <w:i/>
          <w:sz w:val="24"/>
          <w:szCs w:val="24"/>
        </w:rPr>
        <w:t>630,0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5D6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2015 году расходы увеличились на </w:t>
      </w:r>
      <w:r w:rsidRPr="00627265">
        <w:rPr>
          <w:rFonts w:ascii="Times New Roman" w:hAnsi="Times New Roman" w:cs="Times New Roman"/>
          <w:i/>
          <w:sz w:val="24"/>
          <w:szCs w:val="24"/>
        </w:rPr>
        <w:t>9</w:t>
      </w:r>
      <w:r w:rsidR="00AE15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398,</w:t>
      </w:r>
      <w:r w:rsidRPr="00627265"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за счет  расходов, связанных с передачей полномочий городского поселения. </w:t>
      </w:r>
    </w:p>
    <w:p w:rsidR="00EF0357" w:rsidRPr="00550345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45">
        <w:rPr>
          <w:rFonts w:ascii="Times New Roman" w:hAnsi="Times New Roman" w:cs="Times New Roman"/>
          <w:sz w:val="24"/>
          <w:szCs w:val="24"/>
        </w:rPr>
        <w:t>По состоянию на 01.10.201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034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имеет кредиторску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50345">
        <w:rPr>
          <w:rFonts w:ascii="Times New Roman" w:hAnsi="Times New Roman" w:cs="Times New Roman"/>
          <w:sz w:val="24"/>
          <w:szCs w:val="24"/>
        </w:rPr>
        <w:t xml:space="preserve"> задолженность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50345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742C0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C0F">
        <w:rPr>
          <w:rFonts w:ascii="Times New Roman" w:hAnsi="Times New Roman" w:cs="Times New Roman"/>
          <w:i/>
          <w:sz w:val="24"/>
          <w:szCs w:val="24"/>
        </w:rPr>
        <w:t>053,1 тыс. рублей</w:t>
      </w:r>
      <w:r w:rsidRPr="00550345">
        <w:rPr>
          <w:rFonts w:ascii="Times New Roman" w:hAnsi="Times New Roman" w:cs="Times New Roman"/>
          <w:sz w:val="24"/>
          <w:szCs w:val="24"/>
        </w:rPr>
        <w:t xml:space="preserve">, в том числе задолженность на оплату труда в сумме </w:t>
      </w:r>
      <w:r w:rsidRPr="00742C0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C0F">
        <w:rPr>
          <w:rFonts w:ascii="Times New Roman" w:hAnsi="Times New Roman" w:cs="Times New Roman"/>
          <w:i/>
          <w:sz w:val="24"/>
          <w:szCs w:val="24"/>
        </w:rPr>
        <w:t>152,2 тыс. рублей</w:t>
      </w:r>
      <w:r w:rsidRPr="00550345">
        <w:rPr>
          <w:rFonts w:ascii="Times New Roman" w:hAnsi="Times New Roman" w:cs="Times New Roman"/>
          <w:sz w:val="24"/>
          <w:szCs w:val="24"/>
        </w:rPr>
        <w:t xml:space="preserve"> (переходящий остаток по сроку выплаты 10.10.2016). </w:t>
      </w:r>
    </w:p>
    <w:p w:rsidR="009B376F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«Культура, кинематография» исполнены на 61,7%. Против 2015 года расходы увеличились на 23,5%, а по отношению к 2016 на 17,5%.</w:t>
      </w: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расходов обусловлено в связи с реорганизацией путем присоединения МКУ «Городские библиотеки»</w:t>
      </w:r>
      <w:r w:rsidR="00AE15D6">
        <w:rPr>
          <w:rFonts w:ascii="Times New Roman" w:hAnsi="Times New Roman" w:cs="Times New Roman"/>
          <w:sz w:val="24"/>
          <w:szCs w:val="24"/>
        </w:rPr>
        <w:t xml:space="preserve"> к отделу культуры</w:t>
      </w:r>
      <w:r>
        <w:rPr>
          <w:rFonts w:ascii="Times New Roman" w:hAnsi="Times New Roman" w:cs="Times New Roman"/>
          <w:sz w:val="24"/>
          <w:szCs w:val="24"/>
        </w:rPr>
        <w:t xml:space="preserve"> с 01.04.2017 и увеличением расходов на содержание учреждений культуры.</w:t>
      </w: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разделу «Отдел образования» расходы исполнены на 71,9%. В общем объеме всех произведенных расходов по разделу «Образования» расходы по общему образованию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составили 48,6%, по дошкольному образованию 38,1%, по дополнительному образованию 9,3%</w:t>
      </w:r>
      <w:r w:rsidR="00AE1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вопросы 4,0%. По сравнению с 2015годом расходы на образования сократились на </w:t>
      </w:r>
      <w:r w:rsidRPr="000C59AD">
        <w:rPr>
          <w:rFonts w:ascii="Times New Roman" w:hAnsi="Times New Roman" w:cs="Times New Roman"/>
          <w:i/>
          <w:sz w:val="24"/>
          <w:szCs w:val="24"/>
        </w:rPr>
        <w:t xml:space="preserve">68 645,0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по отношению к 2016 году увеличились на </w:t>
      </w:r>
      <w:r w:rsidRPr="000C59AD">
        <w:rPr>
          <w:rFonts w:ascii="Times New Roman" w:hAnsi="Times New Roman" w:cs="Times New Roman"/>
          <w:i/>
          <w:sz w:val="24"/>
          <w:szCs w:val="24"/>
        </w:rPr>
        <w:t>2 249,0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назначениям по межбюджетным трансфертам </w:t>
      </w:r>
      <w:r w:rsidRPr="000B715E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5D6">
        <w:rPr>
          <w:rFonts w:ascii="Times New Roman" w:hAnsi="Times New Roman" w:cs="Times New Roman"/>
          <w:i/>
          <w:sz w:val="24"/>
          <w:szCs w:val="24"/>
        </w:rPr>
        <w:t>328</w:t>
      </w:r>
      <w:r w:rsidRPr="000B715E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составило в размере </w:t>
      </w:r>
      <w:r w:rsidR="00AE15D6" w:rsidRPr="00AE15D6">
        <w:rPr>
          <w:rFonts w:ascii="Times New Roman" w:hAnsi="Times New Roman" w:cs="Times New Roman"/>
          <w:i/>
          <w:sz w:val="24"/>
          <w:szCs w:val="24"/>
        </w:rPr>
        <w:t>22</w:t>
      </w:r>
      <w:r w:rsidR="00AE1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5D6" w:rsidRPr="00AE15D6">
        <w:rPr>
          <w:rFonts w:ascii="Times New Roman" w:hAnsi="Times New Roman" w:cs="Times New Roman"/>
          <w:i/>
          <w:sz w:val="24"/>
          <w:szCs w:val="24"/>
        </w:rPr>
        <w:t>772,0</w:t>
      </w:r>
      <w:r w:rsidRPr="000B71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E15D6">
        <w:rPr>
          <w:rFonts w:ascii="Times New Roman" w:hAnsi="Times New Roman" w:cs="Times New Roman"/>
          <w:sz w:val="24"/>
          <w:szCs w:val="24"/>
        </w:rPr>
        <w:t>88,3</w:t>
      </w:r>
      <w:r w:rsidRPr="000B715E">
        <w:rPr>
          <w:rFonts w:ascii="Times New Roman" w:hAnsi="Times New Roman" w:cs="Times New Roman"/>
          <w:i/>
          <w:sz w:val="24"/>
          <w:szCs w:val="24"/>
        </w:rPr>
        <w:t xml:space="preserve"> %.</w:t>
      </w:r>
    </w:p>
    <w:p w:rsidR="00585B9D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C59AD">
        <w:rPr>
          <w:rFonts w:ascii="Times New Roman" w:hAnsi="Times New Roman" w:cs="Times New Roman"/>
          <w:sz w:val="24"/>
          <w:szCs w:val="24"/>
        </w:rPr>
        <w:t>По разделу 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расходы исполнены на 80,6% при утвержденных бюджетных назначениях в сумме </w:t>
      </w:r>
      <w:r w:rsidRPr="000C59AD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9AD">
        <w:rPr>
          <w:rFonts w:ascii="Times New Roman" w:hAnsi="Times New Roman" w:cs="Times New Roman"/>
          <w:i/>
          <w:sz w:val="24"/>
          <w:szCs w:val="24"/>
        </w:rPr>
        <w:t>103,0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76F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произошла реорганизация трех учреждений путем присоединения: ДЮСШ, Спортивного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Дом</w:t>
      </w:r>
      <w:r w:rsidR="00585B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 казенного учреждения ДЮСШ после произведенной реорганизации создано МБУ «ДЮСШ».</w:t>
      </w: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реорганизацией трех учреждений в целом расходы на их содержания за 9 месяцев 2017 по отношению к 2016 году сократились на </w:t>
      </w:r>
      <w:r w:rsidRPr="00515BEB">
        <w:rPr>
          <w:rFonts w:ascii="Times New Roman" w:hAnsi="Times New Roman" w:cs="Times New Roman"/>
          <w:i/>
          <w:sz w:val="24"/>
          <w:szCs w:val="24"/>
        </w:rPr>
        <w:t>1568,2 тыс. рублей</w:t>
      </w:r>
      <w:r>
        <w:rPr>
          <w:rFonts w:ascii="Times New Roman" w:hAnsi="Times New Roman" w:cs="Times New Roman"/>
          <w:sz w:val="24"/>
          <w:szCs w:val="24"/>
        </w:rPr>
        <w:t xml:space="preserve"> (6451,0 +3681,0 + 23741,0 -15293,8 (расходы на строительство футбольного поля)- 17011,0- расходы 9 месяцев 2017).</w:t>
      </w:r>
    </w:p>
    <w:p w:rsidR="00EF0357" w:rsidRDefault="0099691B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учреждения физической культуры и спорта в</w:t>
      </w:r>
      <w:r w:rsidR="00EF0357">
        <w:rPr>
          <w:rFonts w:ascii="Times New Roman" w:hAnsi="Times New Roman" w:cs="Times New Roman"/>
          <w:sz w:val="24"/>
          <w:szCs w:val="24"/>
        </w:rPr>
        <w:t xml:space="preserve"> отчетном периоде доходы от оказания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357">
        <w:rPr>
          <w:rFonts w:ascii="Times New Roman" w:hAnsi="Times New Roman" w:cs="Times New Roman"/>
          <w:sz w:val="24"/>
          <w:szCs w:val="24"/>
        </w:rPr>
        <w:t xml:space="preserve">по отношению к уровню 2016 года сократились на </w:t>
      </w:r>
      <w:r w:rsidR="00EF0357" w:rsidRPr="00515BEB">
        <w:rPr>
          <w:rFonts w:ascii="Times New Roman" w:hAnsi="Times New Roman" w:cs="Times New Roman"/>
          <w:i/>
          <w:sz w:val="24"/>
          <w:szCs w:val="24"/>
        </w:rPr>
        <w:t>425,7 тыс. рублей</w:t>
      </w:r>
      <w:r w:rsidR="00EF0357">
        <w:rPr>
          <w:rFonts w:ascii="Times New Roman" w:hAnsi="Times New Roman" w:cs="Times New Roman"/>
          <w:sz w:val="24"/>
          <w:szCs w:val="24"/>
        </w:rPr>
        <w:t>, или 17,2%</w:t>
      </w:r>
      <w:r w:rsidR="00EF0357" w:rsidRPr="00515BEB">
        <w:rPr>
          <w:rFonts w:ascii="Times New Roman" w:hAnsi="Times New Roman" w:cs="Times New Roman"/>
          <w:i/>
          <w:sz w:val="24"/>
          <w:szCs w:val="24"/>
        </w:rPr>
        <w:t>.</w:t>
      </w:r>
    </w:p>
    <w:p w:rsidR="00EF0357" w:rsidRPr="00833F0E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9 месяцев 2016 года доходы от оказания платных услуг по трем учреждениям составили в сумме </w:t>
      </w:r>
      <w:r w:rsidRPr="00833F0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F0E">
        <w:rPr>
          <w:rFonts w:ascii="Times New Roman" w:hAnsi="Times New Roman" w:cs="Times New Roman"/>
          <w:i/>
          <w:sz w:val="24"/>
          <w:szCs w:val="24"/>
        </w:rPr>
        <w:t>472,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33F0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а после проведения процедуры реорганизации путем присоединения к ДЮСШ составили в сумме </w:t>
      </w:r>
      <w:r w:rsidRPr="00833F0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F0E">
        <w:rPr>
          <w:rFonts w:ascii="Times New Roman" w:hAnsi="Times New Roman" w:cs="Times New Roman"/>
          <w:i/>
          <w:sz w:val="24"/>
          <w:szCs w:val="24"/>
        </w:rPr>
        <w:t>046,7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57" w:rsidRDefault="0099691B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F0357">
        <w:rPr>
          <w:rFonts w:ascii="Times New Roman" w:hAnsi="Times New Roman" w:cs="Times New Roman"/>
          <w:sz w:val="24"/>
          <w:szCs w:val="24"/>
        </w:rPr>
        <w:t xml:space="preserve">а обеспечение финансирования муниципального задания предоставлена субсидия средствам массовой информации в размере </w:t>
      </w:r>
      <w:r w:rsidR="00EF0357" w:rsidRPr="000B715E">
        <w:rPr>
          <w:rFonts w:ascii="Times New Roman" w:hAnsi="Times New Roman" w:cs="Times New Roman"/>
          <w:i/>
          <w:sz w:val="24"/>
          <w:szCs w:val="24"/>
        </w:rPr>
        <w:t>1</w:t>
      </w:r>
      <w:r w:rsidR="00EF0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357" w:rsidRPr="000B715E">
        <w:rPr>
          <w:rFonts w:ascii="Times New Roman" w:hAnsi="Times New Roman" w:cs="Times New Roman"/>
          <w:i/>
          <w:sz w:val="24"/>
          <w:szCs w:val="24"/>
        </w:rPr>
        <w:t>8</w:t>
      </w:r>
      <w:r w:rsidR="00EF0357">
        <w:rPr>
          <w:rFonts w:ascii="Times New Roman" w:hAnsi="Times New Roman" w:cs="Times New Roman"/>
          <w:i/>
          <w:sz w:val="24"/>
          <w:szCs w:val="24"/>
        </w:rPr>
        <w:t>0</w:t>
      </w:r>
      <w:r w:rsidR="00EF0357" w:rsidRPr="000B715E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="00EF0357"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назначениях </w:t>
      </w:r>
      <w:r w:rsidR="00EF0357" w:rsidRPr="00F23984">
        <w:rPr>
          <w:rFonts w:ascii="Times New Roman" w:hAnsi="Times New Roman" w:cs="Times New Roman"/>
          <w:i/>
          <w:sz w:val="24"/>
          <w:szCs w:val="24"/>
        </w:rPr>
        <w:t>2</w:t>
      </w:r>
      <w:r w:rsidR="00EF0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357" w:rsidRPr="00F23984">
        <w:rPr>
          <w:rFonts w:ascii="Times New Roman" w:hAnsi="Times New Roman" w:cs="Times New Roman"/>
          <w:i/>
          <w:sz w:val="24"/>
          <w:szCs w:val="24"/>
        </w:rPr>
        <w:t>400,0 тыс. рублей.</w:t>
      </w:r>
    </w:p>
    <w:p w:rsidR="0099691B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всех вышеуказанных разделов, низки</w:t>
      </w:r>
      <w:r w:rsidR="00BB5CA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процент исполнения составил по разделу «Охрана окружающей среды».</w:t>
      </w: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назначениях в сумме </w:t>
      </w:r>
      <w:r w:rsidRPr="00811C47">
        <w:rPr>
          <w:rFonts w:ascii="Times New Roman" w:hAnsi="Times New Roman" w:cs="Times New Roman"/>
          <w:i/>
          <w:sz w:val="24"/>
          <w:szCs w:val="24"/>
        </w:rPr>
        <w:t>3 080,0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составило всего лишь на </w:t>
      </w:r>
      <w:r w:rsidRPr="00811C47">
        <w:rPr>
          <w:rFonts w:ascii="Times New Roman" w:hAnsi="Times New Roman" w:cs="Times New Roman"/>
          <w:i/>
          <w:sz w:val="24"/>
          <w:szCs w:val="24"/>
        </w:rPr>
        <w:t>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1,6%. Не использовались средства на содержания полигона в сумме </w:t>
      </w:r>
      <w:r w:rsidRPr="0065725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25C">
        <w:rPr>
          <w:rFonts w:ascii="Times New Roman" w:hAnsi="Times New Roman" w:cs="Times New Roman"/>
          <w:i/>
          <w:sz w:val="24"/>
          <w:szCs w:val="24"/>
        </w:rPr>
        <w:t>000,0 тыс. рублей.</w:t>
      </w:r>
    </w:p>
    <w:p w:rsidR="00EF0357" w:rsidRPr="00B608CB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трех лет администрация муниципального района продолжает нести расходы по оплате коммунальных услуг связанных содержанием здания бывшего специального дома для социальной защиты отдельных категорий граждан расположенного по ул. Герцена 5, в котором проживает 3 человека, о чем неоднократно отмечалось в заключениях на исполнение бюджета муниципального района. За проживание в специальном доме к жильцам не предъявляются расходы по оплате коммунальных услуг. За  9 месяцев 2017 года расходы по оплате коммунальных услуг составили в сумме </w:t>
      </w:r>
      <w:r w:rsidR="00B773EB" w:rsidRPr="00B773EB">
        <w:rPr>
          <w:rFonts w:ascii="Times New Roman" w:hAnsi="Times New Roman" w:cs="Times New Roman"/>
          <w:i/>
          <w:sz w:val="24"/>
          <w:szCs w:val="24"/>
        </w:rPr>
        <w:t>293,7</w:t>
      </w:r>
      <w:r w:rsidRPr="00B773E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57" w:rsidRDefault="00EF0357" w:rsidP="00EF0357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98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F23984">
        <w:rPr>
          <w:rFonts w:ascii="Times New Roman" w:hAnsi="Times New Roman" w:cs="Times New Roman"/>
          <w:b/>
          <w:sz w:val="24"/>
          <w:szCs w:val="24"/>
        </w:rPr>
        <w:t>Резервный фонд местной администрации</w:t>
      </w: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ЛРС от 22.12.2016 № 121 резервный фонд предусмотрен в сумме </w:t>
      </w:r>
      <w:r w:rsidRPr="00723BC7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BC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Средства резервного фонда в отчетном периоде не использовались, в связи с отсутствием непредвиденных расходов.</w:t>
      </w:r>
    </w:p>
    <w:p w:rsidR="00EF0357" w:rsidRPr="0065725C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финансовом году ожидается неиспользование средств резервного фонда на </w:t>
      </w:r>
      <w:r w:rsidRPr="00D02966">
        <w:rPr>
          <w:rFonts w:ascii="Times New Roman" w:hAnsi="Times New Roman" w:cs="Times New Roman"/>
          <w:sz w:val="24"/>
          <w:szCs w:val="24"/>
        </w:rPr>
        <w:t>сумму</w:t>
      </w:r>
      <w:r w:rsidRPr="00BE55BB">
        <w:rPr>
          <w:rFonts w:ascii="Times New Roman" w:hAnsi="Times New Roman" w:cs="Times New Roman"/>
          <w:i/>
          <w:sz w:val="24"/>
          <w:szCs w:val="24"/>
        </w:rPr>
        <w:t xml:space="preserve"> 150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5B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5B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57" w:rsidRDefault="00EF0357" w:rsidP="00EF0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A88">
        <w:rPr>
          <w:rFonts w:ascii="Times New Roman" w:hAnsi="Times New Roman" w:cs="Times New Roman"/>
          <w:b/>
          <w:sz w:val="24"/>
          <w:szCs w:val="24"/>
        </w:rPr>
        <w:t>Муниципальный долг</w:t>
      </w:r>
    </w:p>
    <w:p w:rsidR="00EF0357" w:rsidRDefault="00EF0357" w:rsidP="00EF0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Согласно данны</w:t>
      </w:r>
      <w:r w:rsidR="005A2A9B">
        <w:rPr>
          <w:rFonts w:ascii="Times New Roman" w:hAnsi="Times New Roman" w:cs="Times New Roman"/>
          <w:sz w:val="24"/>
          <w:szCs w:val="24"/>
        </w:rPr>
        <w:t>м</w:t>
      </w:r>
      <w:r w:rsidRPr="00D32598">
        <w:rPr>
          <w:rFonts w:ascii="Times New Roman" w:hAnsi="Times New Roman" w:cs="Times New Roman"/>
          <w:sz w:val="24"/>
          <w:szCs w:val="24"/>
        </w:rPr>
        <w:t xml:space="preserve"> долговой книги по состоянию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муниципального района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75698">
        <w:rPr>
          <w:rFonts w:ascii="Times New Roman" w:hAnsi="Times New Roman" w:cs="Times New Roman"/>
          <w:i/>
          <w:sz w:val="24"/>
          <w:szCs w:val="24"/>
        </w:rPr>
        <w:t>98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698">
        <w:rPr>
          <w:rFonts w:ascii="Times New Roman" w:hAnsi="Times New Roman" w:cs="Times New Roman"/>
          <w:i/>
          <w:sz w:val="24"/>
          <w:szCs w:val="24"/>
        </w:rPr>
        <w:t>098,1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6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959" w:rsidRDefault="00B25959" w:rsidP="00B2595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муниципального района на обслуживание муниципального долга, в размере </w:t>
      </w:r>
      <w:r w:rsidRPr="0018766D">
        <w:rPr>
          <w:rFonts w:ascii="Times New Roman" w:hAnsi="Times New Roman" w:cs="Times New Roman"/>
          <w:i/>
          <w:sz w:val="24"/>
          <w:szCs w:val="24"/>
        </w:rPr>
        <w:t>719,0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66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использовались</w:t>
      </w:r>
      <w:r w:rsidR="00D80844">
        <w:rPr>
          <w:rFonts w:ascii="Times New Roman" w:hAnsi="Times New Roman" w:cs="Times New Roman"/>
          <w:sz w:val="24"/>
          <w:szCs w:val="24"/>
        </w:rPr>
        <w:t>.</w:t>
      </w:r>
    </w:p>
    <w:p w:rsidR="00D80844" w:rsidRDefault="00D80844" w:rsidP="00B2595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0447" w:rsidRDefault="00BE0447" w:rsidP="00B2595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F0357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50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9B376F" w:rsidRDefault="00EF0357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6C2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3604D">
        <w:rPr>
          <w:rFonts w:ascii="Times New Roman" w:hAnsi="Times New Roman" w:cs="Times New Roman"/>
          <w:sz w:val="24"/>
          <w:szCs w:val="24"/>
        </w:rPr>
        <w:t xml:space="preserve"> за 9 месяцев 2017 года </w:t>
      </w:r>
      <w:r w:rsidRPr="002F6C29">
        <w:rPr>
          <w:rFonts w:ascii="Times New Roman" w:hAnsi="Times New Roman" w:cs="Times New Roman"/>
          <w:sz w:val="24"/>
          <w:szCs w:val="24"/>
        </w:rPr>
        <w:t xml:space="preserve">исполнена на </w:t>
      </w:r>
      <w:r>
        <w:rPr>
          <w:rFonts w:ascii="Times New Roman" w:hAnsi="Times New Roman" w:cs="Times New Roman"/>
          <w:sz w:val="24"/>
          <w:szCs w:val="24"/>
        </w:rPr>
        <w:t xml:space="preserve">71,5 % при годовом плане </w:t>
      </w:r>
      <w:r w:rsidRPr="00682B8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271 678</w:t>
      </w:r>
      <w:r w:rsidRPr="00682B8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r w:rsidRPr="00FF2FC0">
        <w:rPr>
          <w:rFonts w:ascii="Times New Roman" w:hAnsi="Times New Roman" w:cs="Times New Roman"/>
          <w:i/>
          <w:sz w:val="24"/>
          <w:szCs w:val="24"/>
        </w:rPr>
        <w:t>909 034,0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46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4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2A9B" w:rsidRDefault="005A2A9B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2015году доходная часть бюджета сократилась на  </w:t>
      </w:r>
      <w:r w:rsidRPr="00681A66">
        <w:rPr>
          <w:rFonts w:ascii="Times New Roman" w:hAnsi="Times New Roman" w:cs="Times New Roman"/>
          <w:i/>
          <w:sz w:val="24"/>
          <w:szCs w:val="24"/>
        </w:rPr>
        <w:t>419 160,0</w:t>
      </w:r>
      <w:r w:rsidRPr="00F1137F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9046B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31,5%, а по отношению к 2016 году увеличилась на </w:t>
      </w:r>
      <w:r w:rsidRPr="00FF2FC0">
        <w:rPr>
          <w:rFonts w:ascii="Times New Roman" w:hAnsi="Times New Roman" w:cs="Times New Roman"/>
          <w:i/>
          <w:sz w:val="24"/>
          <w:szCs w:val="24"/>
        </w:rPr>
        <w:t>27 133,0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3,1%.    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0B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доходной части бюджета безвозмездные поступления составляют 75,6%, налоговые  поступления </w:t>
      </w:r>
      <w:r w:rsidR="00D02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20,6 %, неналоговые поступления - 3,8%.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Неналоговые доходы в отчетн</w:t>
      </w:r>
      <w:r w:rsidRPr="009C0C05">
        <w:rPr>
          <w:rFonts w:ascii="Times New Roman" w:hAnsi="Times New Roman" w:cs="Times New Roman"/>
          <w:sz w:val="24"/>
          <w:szCs w:val="24"/>
        </w:rPr>
        <w:t>ом</w:t>
      </w:r>
      <w:r w:rsidRPr="009B5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10E">
        <w:rPr>
          <w:rFonts w:ascii="Times New Roman" w:hAnsi="Times New Roman" w:cs="Times New Roman"/>
          <w:sz w:val="24"/>
          <w:szCs w:val="24"/>
        </w:rPr>
        <w:t xml:space="preserve">периоде </w:t>
      </w:r>
      <w:r>
        <w:rPr>
          <w:rFonts w:ascii="Times New Roman" w:hAnsi="Times New Roman" w:cs="Times New Roman"/>
          <w:sz w:val="24"/>
          <w:szCs w:val="24"/>
        </w:rPr>
        <w:t xml:space="preserve">против 2015-2016гг. </w:t>
      </w:r>
      <w:r w:rsidRPr="009B510E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5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973D4">
        <w:rPr>
          <w:rFonts w:ascii="Times New Roman" w:hAnsi="Times New Roman" w:cs="Times New Roman"/>
          <w:i/>
          <w:sz w:val="24"/>
          <w:szCs w:val="24"/>
        </w:rPr>
        <w:t>8 315,0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19,4% и на </w:t>
      </w:r>
      <w:r w:rsidRPr="007973D4">
        <w:rPr>
          <w:rFonts w:ascii="Times New Roman" w:hAnsi="Times New Roman" w:cs="Times New Roman"/>
          <w:i/>
          <w:sz w:val="24"/>
          <w:szCs w:val="24"/>
        </w:rPr>
        <w:t>4 342,0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73D4">
        <w:rPr>
          <w:rFonts w:ascii="Times New Roman" w:hAnsi="Times New Roman" w:cs="Times New Roman"/>
          <w:sz w:val="24"/>
          <w:szCs w:val="24"/>
        </w:rPr>
        <w:t>или 11,2%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7973D4">
        <w:rPr>
          <w:rFonts w:ascii="Times New Roman" w:hAnsi="Times New Roman" w:cs="Times New Roman"/>
          <w:sz w:val="24"/>
          <w:szCs w:val="24"/>
        </w:rPr>
        <w:t>.</w:t>
      </w:r>
    </w:p>
    <w:p w:rsidR="0063604D" w:rsidRDefault="00EF0357" w:rsidP="006360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343">
        <w:rPr>
          <w:rFonts w:ascii="Times New Roman" w:hAnsi="Times New Roman" w:cs="Times New Roman"/>
          <w:sz w:val="24"/>
          <w:szCs w:val="24"/>
        </w:rPr>
        <w:t xml:space="preserve">      </w:t>
      </w:r>
      <w:r w:rsidR="0063604D" w:rsidRPr="00C32343">
        <w:rPr>
          <w:rFonts w:ascii="Times New Roman" w:hAnsi="Times New Roman" w:cs="Times New Roman"/>
          <w:sz w:val="24"/>
          <w:szCs w:val="24"/>
        </w:rPr>
        <w:t xml:space="preserve">  </w:t>
      </w:r>
      <w:r w:rsidR="0063604D">
        <w:rPr>
          <w:rFonts w:ascii="Times New Roman" w:hAnsi="Times New Roman" w:cs="Times New Roman"/>
          <w:sz w:val="24"/>
          <w:szCs w:val="24"/>
        </w:rPr>
        <w:t xml:space="preserve">Расходная часть бюджета муниципального района за 9 месяцев 2017 года исполнена на  68,8% </w:t>
      </w:r>
      <w:r w:rsidR="0063604D" w:rsidRPr="006B0BFD">
        <w:rPr>
          <w:rFonts w:ascii="Times New Roman" w:hAnsi="Times New Roman" w:cs="Times New Roman"/>
          <w:sz w:val="24"/>
          <w:szCs w:val="24"/>
        </w:rPr>
        <w:t xml:space="preserve"> </w:t>
      </w:r>
      <w:r w:rsidR="0063604D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63604D" w:rsidRPr="0089046B">
        <w:rPr>
          <w:rFonts w:ascii="Times New Roman" w:hAnsi="Times New Roman" w:cs="Times New Roman"/>
          <w:i/>
          <w:sz w:val="24"/>
          <w:szCs w:val="24"/>
        </w:rPr>
        <w:t>1</w:t>
      </w:r>
      <w:r w:rsidR="0063604D">
        <w:rPr>
          <w:rFonts w:ascii="Times New Roman" w:hAnsi="Times New Roman" w:cs="Times New Roman"/>
          <w:i/>
          <w:sz w:val="24"/>
          <w:szCs w:val="24"/>
        </w:rPr>
        <w:t> 295 755,0</w:t>
      </w:r>
      <w:r w:rsidR="0063604D" w:rsidRPr="008904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3604D"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r w:rsidR="0063604D" w:rsidRPr="0063604D">
        <w:rPr>
          <w:rFonts w:ascii="Times New Roman" w:hAnsi="Times New Roman" w:cs="Times New Roman"/>
          <w:sz w:val="24"/>
          <w:szCs w:val="24"/>
        </w:rPr>
        <w:t>на сумму</w:t>
      </w:r>
      <w:r w:rsidR="0063604D" w:rsidRPr="00890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04D">
        <w:rPr>
          <w:rFonts w:ascii="Times New Roman" w:hAnsi="Times New Roman" w:cs="Times New Roman"/>
          <w:i/>
          <w:sz w:val="24"/>
          <w:szCs w:val="24"/>
        </w:rPr>
        <w:t>891 599,0</w:t>
      </w:r>
      <w:r w:rsidR="0063604D" w:rsidRPr="0089046B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63604D" w:rsidRDefault="0063604D" w:rsidP="0063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Против 2015 года расходы сократились на </w:t>
      </w:r>
      <w:r w:rsidRPr="00155DC7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DC7">
        <w:rPr>
          <w:rFonts w:ascii="Times New Roman" w:hAnsi="Times New Roman" w:cs="Times New Roman"/>
          <w:i/>
          <w:sz w:val="24"/>
          <w:szCs w:val="24"/>
        </w:rPr>
        <w:t>365,0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4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3,5</w:t>
      </w:r>
      <w:r w:rsidRPr="00E95A24">
        <w:rPr>
          <w:rFonts w:ascii="Times New Roman" w:hAnsi="Times New Roman" w:cs="Times New Roman"/>
          <w:i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55DC7">
        <w:rPr>
          <w:rFonts w:ascii="Times New Roman" w:hAnsi="Times New Roman" w:cs="Times New Roman"/>
          <w:sz w:val="24"/>
          <w:szCs w:val="24"/>
        </w:rPr>
        <w:t>а к уровню прошлого года увеличились на</w:t>
      </w:r>
      <w:r>
        <w:rPr>
          <w:rFonts w:ascii="Times New Roman" w:hAnsi="Times New Roman" w:cs="Times New Roman"/>
          <w:i/>
          <w:sz w:val="24"/>
          <w:szCs w:val="24"/>
        </w:rPr>
        <w:t xml:space="preserve"> 40 449,0 тыс. рублей, </w:t>
      </w:r>
      <w:r w:rsidRPr="00155DC7">
        <w:rPr>
          <w:rFonts w:ascii="Times New Roman" w:hAnsi="Times New Roman" w:cs="Times New Roman"/>
          <w:sz w:val="24"/>
          <w:szCs w:val="24"/>
        </w:rPr>
        <w:t>или 4,8%.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Расходы на образования и социальную политику занимают 83,9%, из них на социальную политику - 44,6%  и образования -39,3%.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отчетном финансовом году ожидается неиспользование средств резервного фонда на </w:t>
      </w:r>
      <w:r w:rsidRPr="00BE55BB">
        <w:rPr>
          <w:rFonts w:ascii="Times New Roman" w:hAnsi="Times New Roman" w:cs="Times New Roman"/>
          <w:i/>
          <w:sz w:val="24"/>
          <w:szCs w:val="24"/>
        </w:rPr>
        <w:t>сумму 150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5B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5B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604D" w:rsidRPr="0063604D" w:rsidRDefault="0063604D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Бюджет исполнен с профицитом в сумме </w:t>
      </w:r>
      <w:r w:rsidRPr="0063604D">
        <w:rPr>
          <w:rFonts w:ascii="Times New Roman" w:hAnsi="Times New Roman" w:cs="Times New Roman"/>
          <w:i/>
          <w:sz w:val="24"/>
          <w:szCs w:val="24"/>
        </w:rPr>
        <w:t>17 435,0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планируемом дефиците в сумме </w:t>
      </w:r>
      <w:r w:rsidRPr="0063604D">
        <w:rPr>
          <w:rFonts w:ascii="Times New Roman" w:hAnsi="Times New Roman" w:cs="Times New Roman"/>
          <w:i/>
          <w:sz w:val="24"/>
          <w:szCs w:val="24"/>
        </w:rPr>
        <w:t>24 077,0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57" w:rsidRDefault="001B3A11" w:rsidP="00EF0357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трем учреждениям физической культуры и спорта д</w:t>
      </w:r>
      <w:r w:rsidR="00EF0357">
        <w:rPr>
          <w:rFonts w:ascii="Times New Roman" w:hAnsi="Times New Roman" w:cs="Times New Roman"/>
          <w:sz w:val="24"/>
          <w:szCs w:val="24"/>
        </w:rPr>
        <w:t xml:space="preserve">оходы от оказания платных услуги против уровня прошлого года сократились на </w:t>
      </w:r>
      <w:r w:rsidR="00EF0357" w:rsidRPr="00515BEB">
        <w:rPr>
          <w:rFonts w:ascii="Times New Roman" w:hAnsi="Times New Roman" w:cs="Times New Roman"/>
          <w:i/>
          <w:sz w:val="24"/>
          <w:szCs w:val="24"/>
        </w:rPr>
        <w:t>425,7 тыс. рублей</w:t>
      </w:r>
      <w:r w:rsidR="00EF0357">
        <w:rPr>
          <w:rFonts w:ascii="Times New Roman" w:hAnsi="Times New Roman" w:cs="Times New Roman"/>
          <w:sz w:val="24"/>
          <w:szCs w:val="24"/>
        </w:rPr>
        <w:t>, или 17,2%</w:t>
      </w:r>
      <w:r w:rsidR="00EF0357" w:rsidRPr="00515BEB">
        <w:rPr>
          <w:rFonts w:ascii="Times New Roman" w:hAnsi="Times New Roman" w:cs="Times New Roman"/>
          <w:i/>
          <w:sz w:val="24"/>
          <w:szCs w:val="24"/>
        </w:rPr>
        <w:t>.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Неэффективные расходы, связанные с содержанием здания бывшего специального дома для социальной защиты отдельных категорий граждан расположенного по ул. Герцена 5 в сумме </w:t>
      </w:r>
      <w:r w:rsidR="004F63AC" w:rsidRPr="004F63AC">
        <w:rPr>
          <w:rFonts w:ascii="Times New Roman" w:hAnsi="Times New Roman" w:cs="Times New Roman"/>
          <w:i/>
          <w:sz w:val="24"/>
          <w:szCs w:val="24"/>
        </w:rPr>
        <w:t xml:space="preserve">293,7 </w:t>
      </w:r>
      <w:r w:rsidRPr="004F63AC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57" w:rsidRDefault="00EF0357" w:rsidP="003F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01.10.2017 задолженность за арендаторами за арендованное имущество (аренду земельных участков) составляет в сумме </w:t>
      </w:r>
      <w:r w:rsidR="002C284B" w:rsidRPr="002C284B">
        <w:rPr>
          <w:rFonts w:ascii="Times New Roman" w:hAnsi="Times New Roman" w:cs="Times New Roman"/>
          <w:i/>
          <w:sz w:val="24"/>
          <w:szCs w:val="24"/>
        </w:rPr>
        <w:t>23</w:t>
      </w:r>
      <w:r w:rsidR="002C2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84B" w:rsidRPr="002C284B">
        <w:rPr>
          <w:rFonts w:ascii="Times New Roman" w:hAnsi="Times New Roman" w:cs="Times New Roman"/>
          <w:i/>
          <w:sz w:val="24"/>
          <w:szCs w:val="24"/>
        </w:rPr>
        <w:t>443,9 тыс. рублей</w:t>
      </w:r>
      <w:r w:rsidR="00906724">
        <w:rPr>
          <w:rFonts w:ascii="Times New Roman" w:hAnsi="Times New Roman" w:cs="Times New Roman"/>
          <w:sz w:val="24"/>
          <w:szCs w:val="24"/>
        </w:rPr>
        <w:t>, это довольно значимая сумма для бюджета муниципального района.</w:t>
      </w:r>
    </w:p>
    <w:p w:rsidR="00507267" w:rsidRDefault="00507267" w:rsidP="0050726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</w:t>
      </w:r>
      <w:r w:rsidR="002F434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процент исполнения составил по разделу «Охрана окружающей среды».</w:t>
      </w:r>
    </w:p>
    <w:p w:rsidR="00507267" w:rsidRDefault="00507267" w:rsidP="00507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назначениях в сумме </w:t>
      </w:r>
      <w:r w:rsidRPr="00811C47">
        <w:rPr>
          <w:rFonts w:ascii="Times New Roman" w:hAnsi="Times New Roman" w:cs="Times New Roman"/>
          <w:i/>
          <w:sz w:val="24"/>
          <w:szCs w:val="24"/>
        </w:rPr>
        <w:t>3 080,0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составило всего лишь на </w:t>
      </w:r>
      <w:r w:rsidRPr="00811C47">
        <w:rPr>
          <w:rFonts w:ascii="Times New Roman" w:hAnsi="Times New Roman" w:cs="Times New Roman"/>
          <w:i/>
          <w:sz w:val="24"/>
          <w:szCs w:val="24"/>
        </w:rPr>
        <w:t>50,0 тыс. рублей</w:t>
      </w:r>
      <w:r>
        <w:rPr>
          <w:rFonts w:ascii="Times New Roman" w:hAnsi="Times New Roman" w:cs="Times New Roman"/>
          <w:sz w:val="24"/>
          <w:szCs w:val="24"/>
        </w:rPr>
        <w:t>, или 1,6%.</w:t>
      </w:r>
    </w:p>
    <w:p w:rsidR="002F4349" w:rsidRDefault="002F4349" w:rsidP="002F434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EF0357" w:rsidRDefault="00EF0357" w:rsidP="00EF0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F0357" w:rsidRDefault="00EF0357" w:rsidP="00076AA7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исполнения бюджета муниципального района за отчетный финансовый год контрольно-счетная палата предлагает:</w:t>
      </w:r>
    </w:p>
    <w:p w:rsidR="00EF0357" w:rsidRDefault="00EF0357" w:rsidP="00076AA7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увеличению налоговых и неналоговых поступлений в бюджет муниципального района;</w:t>
      </w:r>
    </w:p>
    <w:p w:rsidR="00EF0357" w:rsidRDefault="00EF0357" w:rsidP="00076AA7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особое внимание уделить принятию мер по взысканию неплатежей за арендованное имущество (аренду земельных участков);</w:t>
      </w:r>
    </w:p>
    <w:p w:rsidR="00EF0357" w:rsidRDefault="00EF0357" w:rsidP="00076AA7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 внимание на снижение доходов от оказания платных услуг</w:t>
      </w:r>
      <w:r w:rsidR="000A4B5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 исполнении бюджета участникам бюджетного процесса в рамках установленных полномочий исходить из необходимости достижения заданных результатов с использованием наименьшего объема средств и достижения наилучшего результата (результативности);</w:t>
      </w:r>
    </w:p>
    <w:p w:rsidR="00EF0357" w:rsidRDefault="00EF0357" w:rsidP="00EF0357">
      <w:pPr>
        <w:spacing w:after="0" w:line="240" w:lineRule="auto"/>
        <w:ind w:right="28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повысить ответственность за расходованием бюджетных средств, исполнением Бюджетного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муниципальных программ;</w:t>
      </w:r>
    </w:p>
    <w:p w:rsidR="00EF0357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с целью исключения неэффективных расходов решить вопрос о дальнейшем использовании здания бывшего специального дома для социальной защиты отдельных категорий граждан, расположенного по ул. Герцена 5</w:t>
      </w:r>
      <w:r w:rsidR="00A32A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357" w:rsidRDefault="00EF0357" w:rsidP="00076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заключение на отчет об исполнении бюджета муниципального района </w:t>
      </w:r>
      <w:r w:rsidR="001F0ED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муниципального района, </w:t>
      </w:r>
      <w:r w:rsidR="001F0ED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лаве администрации муниципального района</w:t>
      </w:r>
      <w:r w:rsidR="003F3621">
        <w:rPr>
          <w:rFonts w:ascii="Times New Roman" w:hAnsi="Times New Roman" w:cs="Times New Roman"/>
          <w:sz w:val="24"/>
          <w:szCs w:val="24"/>
        </w:rPr>
        <w:t>.</w:t>
      </w:r>
    </w:p>
    <w:p w:rsidR="00EF0357" w:rsidRDefault="00EF0357" w:rsidP="00E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57" w:rsidRDefault="00EF0357" w:rsidP="00E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57" w:rsidRDefault="00EF0357" w:rsidP="00E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57" w:rsidRDefault="00EF0357" w:rsidP="00E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9C2" w:rsidRDefault="00E169C2" w:rsidP="00E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9C2" w:rsidRDefault="00E169C2" w:rsidP="00E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57" w:rsidRDefault="00EF0357" w:rsidP="00E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57" w:rsidRDefault="00EF0357" w:rsidP="00E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57" w:rsidRPr="006B0BFD" w:rsidRDefault="00EF0357" w:rsidP="00EF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17177">
        <w:rPr>
          <w:rFonts w:ascii="Times New Roman" w:eastAsia="Times New Roman" w:hAnsi="Times New Roman" w:cs="Times New Roman"/>
          <w:b/>
          <w:sz w:val="24"/>
          <w:szCs w:val="24"/>
        </w:rPr>
        <w:t xml:space="preserve">редседатель контрольно-счетной палаты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171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В.А. Афонина</w:t>
      </w:r>
      <w:r w:rsidRPr="006B0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516" w:rsidRDefault="005C0516"/>
    <w:sectPr w:rsidR="005C0516" w:rsidSect="005279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53" w:rsidRDefault="00CC2C53" w:rsidP="005279E8">
      <w:pPr>
        <w:spacing w:after="0" w:line="240" w:lineRule="auto"/>
      </w:pPr>
      <w:r>
        <w:separator/>
      </w:r>
    </w:p>
  </w:endnote>
  <w:endnote w:type="continuationSeparator" w:id="0">
    <w:p w:rsidR="00CC2C53" w:rsidRDefault="00CC2C53" w:rsidP="0052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53" w:rsidRDefault="00CC2C53" w:rsidP="005279E8">
      <w:pPr>
        <w:spacing w:after="0" w:line="240" w:lineRule="auto"/>
      </w:pPr>
      <w:r>
        <w:separator/>
      </w:r>
    </w:p>
  </w:footnote>
  <w:footnote w:type="continuationSeparator" w:id="0">
    <w:p w:rsidR="00CC2C53" w:rsidRDefault="00CC2C53" w:rsidP="0052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89003"/>
      <w:docPartObj>
        <w:docPartGallery w:val="Page Numbers (Top of Page)"/>
        <w:docPartUnique/>
      </w:docPartObj>
    </w:sdtPr>
    <w:sdtEndPr/>
    <w:sdtContent>
      <w:p w:rsidR="00C219C5" w:rsidRDefault="00C219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FA">
          <w:rPr>
            <w:noProof/>
          </w:rPr>
          <w:t>4</w:t>
        </w:r>
        <w:r>
          <w:fldChar w:fldCharType="end"/>
        </w:r>
      </w:p>
    </w:sdtContent>
  </w:sdt>
  <w:p w:rsidR="00C219C5" w:rsidRDefault="00C219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3"/>
    <w:rsid w:val="000336CD"/>
    <w:rsid w:val="00065C32"/>
    <w:rsid w:val="00076AA7"/>
    <w:rsid w:val="000A4B53"/>
    <w:rsid w:val="000D2836"/>
    <w:rsid w:val="0010244F"/>
    <w:rsid w:val="001342D2"/>
    <w:rsid w:val="001344FA"/>
    <w:rsid w:val="00155DC7"/>
    <w:rsid w:val="00181022"/>
    <w:rsid w:val="001B3A11"/>
    <w:rsid w:val="001D206F"/>
    <w:rsid w:val="001F0EDB"/>
    <w:rsid w:val="00211BC1"/>
    <w:rsid w:val="00214E5C"/>
    <w:rsid w:val="002C284B"/>
    <w:rsid w:val="002F4349"/>
    <w:rsid w:val="00332F4A"/>
    <w:rsid w:val="003A61C4"/>
    <w:rsid w:val="003F0C3C"/>
    <w:rsid w:val="003F3621"/>
    <w:rsid w:val="00487822"/>
    <w:rsid w:val="004F63AC"/>
    <w:rsid w:val="00507267"/>
    <w:rsid w:val="005279E8"/>
    <w:rsid w:val="005713D3"/>
    <w:rsid w:val="00585B9D"/>
    <w:rsid w:val="005A2A9B"/>
    <w:rsid w:val="005A3BD4"/>
    <w:rsid w:val="005B6EEF"/>
    <w:rsid w:val="005C0516"/>
    <w:rsid w:val="005D6572"/>
    <w:rsid w:val="005E1E34"/>
    <w:rsid w:val="005E2216"/>
    <w:rsid w:val="00634BB3"/>
    <w:rsid w:val="0063604D"/>
    <w:rsid w:val="006762B6"/>
    <w:rsid w:val="00681A66"/>
    <w:rsid w:val="00706DA3"/>
    <w:rsid w:val="00753E8B"/>
    <w:rsid w:val="00782DE9"/>
    <w:rsid w:val="007B4E80"/>
    <w:rsid w:val="0082588D"/>
    <w:rsid w:val="00833BE1"/>
    <w:rsid w:val="00853ADD"/>
    <w:rsid w:val="008A508C"/>
    <w:rsid w:val="00906724"/>
    <w:rsid w:val="0099691B"/>
    <w:rsid w:val="009A018D"/>
    <w:rsid w:val="009B376F"/>
    <w:rsid w:val="00A32A35"/>
    <w:rsid w:val="00A9347C"/>
    <w:rsid w:val="00AE15D6"/>
    <w:rsid w:val="00B024DC"/>
    <w:rsid w:val="00B25959"/>
    <w:rsid w:val="00B773EB"/>
    <w:rsid w:val="00BA4622"/>
    <w:rsid w:val="00BB1446"/>
    <w:rsid w:val="00BB5CAE"/>
    <w:rsid w:val="00BC62A9"/>
    <w:rsid w:val="00BE0447"/>
    <w:rsid w:val="00C1007E"/>
    <w:rsid w:val="00C219C5"/>
    <w:rsid w:val="00C77860"/>
    <w:rsid w:val="00CC2C53"/>
    <w:rsid w:val="00D02966"/>
    <w:rsid w:val="00D35EC9"/>
    <w:rsid w:val="00D80844"/>
    <w:rsid w:val="00D923BB"/>
    <w:rsid w:val="00DC1829"/>
    <w:rsid w:val="00E03386"/>
    <w:rsid w:val="00E169C2"/>
    <w:rsid w:val="00E35432"/>
    <w:rsid w:val="00EA4327"/>
    <w:rsid w:val="00EB459E"/>
    <w:rsid w:val="00EF0357"/>
    <w:rsid w:val="00FB03B2"/>
    <w:rsid w:val="00FC48E8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EF0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rsid w:val="00EF03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rsid w:val="00EF0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5"/>
    <w:rsid w:val="00EF0357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9E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9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EF0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rsid w:val="00EF03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rsid w:val="00EF0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5"/>
    <w:rsid w:val="00EF0357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9E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9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29756387546239"/>
          <c:y val="4.3987795899522071E-2"/>
          <c:w val="0.73990870753447013"/>
          <c:h val="0.87658476893760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3.0933076549592983E-2"/>
                  <c:y val="-3.9663326553277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306499108782454E-2"/>
                  <c:y val="-1.188430488825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9 месяцев 2015 года</c:v>
                </c:pt>
                <c:pt idx="1">
                  <c:v>9 месяцев 2016 года</c:v>
                </c:pt>
                <c:pt idx="2">
                  <c:v>9 месяцев 2017 года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1358546</c:v>
                </c:pt>
                <c:pt idx="1">
                  <c:v>1234791</c:v>
                </c:pt>
                <c:pt idx="2">
                  <c:v>1295755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F8A15A"/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68087851625796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995427892405678E-2"/>
                  <c:y val="-1.1884304888254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990855784811356E-2"/>
                  <c:y val="2.3768617190512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9 месяцев 2015 года</c:v>
                </c:pt>
                <c:pt idx="1">
                  <c:v>9 месяцев 2016 года</c:v>
                </c:pt>
                <c:pt idx="2">
                  <c:v>9 месяцев 2017 года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923864</c:v>
                </c:pt>
                <c:pt idx="1">
                  <c:v>851150</c:v>
                </c:pt>
                <c:pt idx="2">
                  <c:v>891599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706176"/>
        <c:axId val="78707712"/>
        <c:axId val="0"/>
      </c:bar3DChart>
      <c:catAx>
        <c:axId val="78706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707712"/>
        <c:crosses val="autoZero"/>
        <c:auto val="1"/>
        <c:lblAlgn val="ctr"/>
        <c:lblOffset val="100"/>
        <c:noMultiLvlLbl val="0"/>
      </c:catAx>
      <c:valAx>
        <c:axId val="787077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870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14701808107317"/>
          <c:y val="0.25802393580851352"/>
          <c:w val="0.14996409303003794"/>
          <c:h val="0.3141501062367204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358329000492191"/>
          <c:y val="2.7146465382524205E-2"/>
          <c:w val="0.54981277770581027"/>
          <c:h val="0.911029548645805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2017г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6.1463697459226254E-3"/>
                  <c:y val="4.935720978640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кинематография, СМИ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  <c:pt idx="7">
                  <c:v>охрана окружающей среды</c:v>
                </c:pt>
                <c:pt idx="8">
                  <c:v>образование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44279</c:v>
                </c:pt>
                <c:pt idx="1">
                  <c:v>4211</c:v>
                </c:pt>
                <c:pt idx="2">
                  <c:v>6793</c:v>
                </c:pt>
                <c:pt idx="3">
                  <c:v>17988</c:v>
                </c:pt>
                <c:pt idx="4">
                  <c:v>28319</c:v>
                </c:pt>
                <c:pt idx="5">
                  <c:v>393597</c:v>
                </c:pt>
                <c:pt idx="6">
                  <c:v>17011</c:v>
                </c:pt>
                <c:pt idx="7">
                  <c:v>50</c:v>
                </c:pt>
                <c:pt idx="8">
                  <c:v>354497</c:v>
                </c:pt>
                <c:pt idx="9">
                  <c:v>1800</c:v>
                </c:pt>
                <c:pt idx="10">
                  <c:v>22772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2016г</c:v>
                </c:pt>
              </c:strCache>
            </c:strRef>
          </c:tx>
          <c:spPr>
            <a:solidFill>
              <a:schemeClr val="accent1">
                <a:alpha val="21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кинематография, СМИ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  <c:pt idx="7">
                  <c:v>охрана окружающей среды</c:v>
                </c:pt>
                <c:pt idx="8">
                  <c:v>образование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39146</c:v>
                </c:pt>
                <c:pt idx="1">
                  <c:v>6123</c:v>
                </c:pt>
                <c:pt idx="2">
                  <c:v>8541</c:v>
                </c:pt>
                <c:pt idx="3">
                  <c:v>9264</c:v>
                </c:pt>
                <c:pt idx="4">
                  <c:v>24097</c:v>
                </c:pt>
                <c:pt idx="5">
                  <c:v>390734</c:v>
                </c:pt>
                <c:pt idx="6">
                  <c:v>6821</c:v>
                </c:pt>
                <c:pt idx="7">
                  <c:v>15</c:v>
                </c:pt>
                <c:pt idx="8">
                  <c:v>352248</c:v>
                </c:pt>
                <c:pt idx="9">
                  <c:v>1810</c:v>
                </c:pt>
                <c:pt idx="10">
                  <c:v>12056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2015г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кинематография, СМИ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  <c:pt idx="7">
                  <c:v>охрана окружающей среды</c:v>
                </c:pt>
                <c:pt idx="8">
                  <c:v>образование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34881</c:v>
                </c:pt>
                <c:pt idx="1">
                  <c:v>7605</c:v>
                </c:pt>
                <c:pt idx="2">
                  <c:v>9388</c:v>
                </c:pt>
                <c:pt idx="3">
                  <c:v>16367</c:v>
                </c:pt>
                <c:pt idx="4">
                  <c:v>22930</c:v>
                </c:pt>
                <c:pt idx="5">
                  <c:v>381080</c:v>
                </c:pt>
                <c:pt idx="6">
                  <c:v>7037</c:v>
                </c:pt>
                <c:pt idx="7">
                  <c:v>0</c:v>
                </c:pt>
                <c:pt idx="8">
                  <c:v>423142</c:v>
                </c:pt>
                <c:pt idx="9">
                  <c:v>1710</c:v>
                </c:pt>
                <c:pt idx="10">
                  <c:v>19383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855040"/>
        <c:axId val="84873216"/>
      </c:barChart>
      <c:catAx>
        <c:axId val="848550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4873216"/>
        <c:crosses val="autoZero"/>
        <c:auto val="1"/>
        <c:lblAlgn val="ctr"/>
        <c:lblOffset val="100"/>
        <c:noMultiLvlLbl val="0"/>
      </c:catAx>
      <c:valAx>
        <c:axId val="84873216"/>
        <c:scaling>
          <c:logBase val="10"/>
          <c:orientation val="minMax"/>
          <c:max val="500000"/>
          <c:min val="1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4855040"/>
        <c:crosses val="autoZero"/>
        <c:crossBetween val="between"/>
        <c:minorUnit val="10000"/>
      </c:valAx>
    </c:plotArea>
    <c:legend>
      <c:legendPos val="r"/>
      <c:layout>
        <c:manualLayout>
          <c:xMode val="edge"/>
          <c:yMode val="edge"/>
          <c:x val="0.82135091683358241"/>
          <c:y val="4.809640033890137E-2"/>
          <c:w val="0.17660472276726666"/>
          <c:h val="0.133878322430053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0.52953</cdr:x>
      <cdr:y>0.43992</cdr:y>
    </cdr:from>
    <cdr:to>
      <cdr:x>0.6315</cdr:x>
      <cdr:y>0.59801</cdr:y>
    </cdr:to>
    <cdr:sp macro="" textlink="">
      <cdr:nvSpPr>
        <cdr:cNvPr id="2" name="Стрелка влево 1"/>
        <cdr:cNvSpPr/>
      </cdr:nvSpPr>
      <cdr:spPr>
        <a:xfrm xmlns:a="http://schemas.openxmlformats.org/drawingml/2006/main">
          <a:off x="3260978" y="1410169"/>
          <a:ext cx="627955" cy="506754"/>
        </a:xfrm>
        <a:prstGeom xmlns:a="http://schemas.openxmlformats.org/drawingml/2006/main" prst="leftArrow">
          <a:avLst/>
        </a:prstGeom>
        <a:solidFill xmlns:a="http://schemas.openxmlformats.org/drawingml/2006/main">
          <a:schemeClr val="accent3">
            <a:lumMod val="75000"/>
            <a:alpha val="99000"/>
          </a:schemeClr>
        </a:solidFill>
        <a:ln xmlns:a="http://schemas.openxmlformats.org/drawingml/2006/main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36000" tIns="0" rIns="36000" bIns="0">
          <a:noAutofit/>
        </a:bodyPr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</a:rPr>
            <a:t>68,8%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67</cp:revision>
  <cp:lastPrinted>2017-10-17T12:53:00Z</cp:lastPrinted>
  <dcterms:created xsi:type="dcterms:W3CDTF">2017-10-16T12:06:00Z</dcterms:created>
  <dcterms:modified xsi:type="dcterms:W3CDTF">2017-10-17T12:55:00Z</dcterms:modified>
</cp:coreProperties>
</file>