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29" w:rsidRDefault="006F5529" w:rsidP="006F5529">
      <w:pPr>
        <w:tabs>
          <w:tab w:val="left" w:pos="5595"/>
          <w:tab w:val="left" w:pos="5911"/>
          <w:tab w:val="left" w:pos="6112"/>
          <w:tab w:val="right" w:pos="9354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  <w:r>
        <w:rPr>
          <w:bCs/>
          <w:caps/>
          <w:color w:val="000000"/>
          <w:szCs w:val="28"/>
        </w:rPr>
        <w:tab/>
      </w:r>
      <w:r>
        <w:rPr>
          <w:b/>
          <w:sz w:val="20"/>
          <w:szCs w:val="20"/>
        </w:rPr>
        <w:t xml:space="preserve">УТВЕРЖДЕНО </w:t>
      </w:r>
    </w:p>
    <w:p w:rsidR="006F5529" w:rsidRDefault="006F5529" w:rsidP="006F5529">
      <w:pPr>
        <w:tabs>
          <w:tab w:val="left" w:pos="5529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  <w:r>
        <w:rPr>
          <w:bCs/>
          <w:caps/>
          <w:color w:val="000000"/>
          <w:szCs w:val="28"/>
        </w:rPr>
        <w:tab/>
      </w:r>
      <w:r>
        <w:rPr>
          <w:b/>
          <w:sz w:val="20"/>
          <w:szCs w:val="20"/>
        </w:rPr>
        <w:t xml:space="preserve">  приказом контрольно-счетной палаты                                                                                                                                     </w:t>
      </w:r>
    </w:p>
    <w:p w:rsidR="006F5529" w:rsidRDefault="006F5529" w:rsidP="006F5529">
      <w:pPr>
        <w:tabs>
          <w:tab w:val="left" w:pos="5526"/>
          <w:tab w:val="left" w:pos="5911"/>
          <w:tab w:val="left" w:pos="6112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от 16.01.2014 № 2-А</w:t>
      </w:r>
    </w:p>
    <w:p w:rsidR="006F5529" w:rsidRDefault="006F5529" w:rsidP="006F5529">
      <w:pPr>
        <w:tabs>
          <w:tab w:val="left" w:pos="5550"/>
          <w:tab w:val="left" w:pos="5670"/>
          <w:tab w:val="left" w:pos="5911"/>
          <w:tab w:val="left" w:pos="6112"/>
          <w:tab w:val="right" w:pos="9354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6F5529" w:rsidRDefault="006F5529" w:rsidP="006F5529">
      <w:pPr>
        <w:tabs>
          <w:tab w:val="left" w:pos="5529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</w:t>
      </w:r>
    </w:p>
    <w:p w:rsidR="006F5529" w:rsidRDefault="006F5529" w:rsidP="006F5529">
      <w:pPr>
        <w:pStyle w:val="ab"/>
        <w:ind w:left="5670"/>
        <w:rPr>
          <w:sz w:val="28"/>
          <w:szCs w:val="28"/>
        </w:rPr>
      </w:pPr>
    </w:p>
    <w:p w:rsidR="00817EA7" w:rsidRDefault="00817EA7" w:rsidP="003F15B8">
      <w:pPr>
        <w:pStyle w:val="4"/>
        <w:ind w:firstLine="0"/>
        <w:rPr>
          <w:bCs/>
          <w:caps/>
          <w:color w:val="000000"/>
          <w:sz w:val="24"/>
        </w:rPr>
      </w:pPr>
    </w:p>
    <w:p w:rsidR="003F15B8" w:rsidRPr="0095592A" w:rsidRDefault="00E757EB" w:rsidP="003F15B8">
      <w:pPr>
        <w:pStyle w:val="4"/>
        <w:ind w:firstLine="0"/>
        <w:rPr>
          <w:b/>
          <w:bCs/>
          <w:caps/>
          <w:color w:val="000000"/>
          <w:sz w:val="24"/>
        </w:rPr>
      </w:pPr>
      <w:r w:rsidRPr="0095592A">
        <w:rPr>
          <w:b/>
          <w:bCs/>
          <w:caps/>
          <w:color w:val="000000"/>
          <w:sz w:val="24"/>
        </w:rPr>
        <w:t>КОНТРОЛЬНО-СЧЕТНАЯ</w:t>
      </w:r>
      <w:r w:rsidR="003F15B8" w:rsidRPr="0095592A">
        <w:rPr>
          <w:b/>
          <w:bCs/>
          <w:caps/>
          <w:color w:val="000000"/>
          <w:sz w:val="24"/>
        </w:rPr>
        <w:t xml:space="preserve"> палата </w:t>
      </w:r>
      <w:r w:rsidRPr="0095592A">
        <w:rPr>
          <w:b/>
          <w:bCs/>
          <w:caps/>
          <w:color w:val="000000"/>
          <w:sz w:val="24"/>
        </w:rPr>
        <w:t>МУНИЦИПАЛЬНОГО РАЙОНА «ГОРОД ЛЮДИНОВО И ЛЮДИНОВСКИЙ РАЙОН»</w:t>
      </w:r>
    </w:p>
    <w:p w:rsidR="003F15B8" w:rsidRPr="0095592A" w:rsidRDefault="003F15B8" w:rsidP="003F15B8">
      <w:pPr>
        <w:widowControl w:val="0"/>
        <w:ind w:firstLine="709"/>
        <w:jc w:val="both"/>
        <w:rPr>
          <w:b/>
          <w:color w:val="000000"/>
        </w:rPr>
      </w:pPr>
    </w:p>
    <w:p w:rsidR="003F15B8" w:rsidRPr="0095592A" w:rsidRDefault="003F15B8" w:rsidP="003F15B8">
      <w:pPr>
        <w:tabs>
          <w:tab w:val="left" w:pos="567"/>
        </w:tabs>
        <w:jc w:val="both"/>
        <w:rPr>
          <w:b/>
          <w:color w:val="000000"/>
        </w:rPr>
      </w:pPr>
    </w:p>
    <w:p w:rsidR="00710777" w:rsidRPr="0095592A" w:rsidRDefault="00710777" w:rsidP="00710777">
      <w:pPr>
        <w:widowControl w:val="0"/>
        <w:jc w:val="center"/>
        <w:rPr>
          <w:b/>
        </w:rPr>
      </w:pPr>
      <w:r w:rsidRPr="0095592A">
        <w:rPr>
          <w:b/>
        </w:rPr>
        <w:t xml:space="preserve">СТАНДАРТ ОРГАНИЗАЦИИ ДЕЯТЕЛЬНОСТИ </w:t>
      </w:r>
      <w:r w:rsidR="00E757EB" w:rsidRPr="0095592A">
        <w:rPr>
          <w:b/>
        </w:rPr>
        <w:t>КОНТРОЛЬНО-</w:t>
      </w:r>
      <w:r w:rsidRPr="0095592A">
        <w:rPr>
          <w:b/>
        </w:rPr>
        <w:t>СЧЕТНОЙ ПАЛАТЫ</w:t>
      </w:r>
      <w:r w:rsidR="00E757EB" w:rsidRPr="0095592A">
        <w:rPr>
          <w:b/>
        </w:rPr>
        <w:t xml:space="preserve"> МУНИЦИПАЛЬНОГО РАЙОНА «ГОРОД ЛЮДИНОВО И ЛЮДИНОВСКИЙ РАЙОН»</w:t>
      </w:r>
    </w:p>
    <w:p w:rsidR="003F15B8" w:rsidRPr="0095592A" w:rsidRDefault="003F15B8" w:rsidP="00710777">
      <w:pPr>
        <w:widowControl w:val="0"/>
        <w:jc w:val="center"/>
        <w:rPr>
          <w:b/>
        </w:rPr>
      </w:pPr>
    </w:p>
    <w:p w:rsidR="00710777" w:rsidRPr="0095592A" w:rsidRDefault="00710777" w:rsidP="00710777">
      <w:pPr>
        <w:widowControl w:val="0"/>
        <w:rPr>
          <w:b/>
          <w:bCs/>
          <w:caps/>
          <w:color w:val="000000"/>
        </w:rPr>
      </w:pPr>
    </w:p>
    <w:p w:rsidR="00710777" w:rsidRPr="0095592A" w:rsidRDefault="00710777" w:rsidP="00DD058E">
      <w:pPr>
        <w:tabs>
          <w:tab w:val="left" w:pos="567"/>
        </w:tabs>
        <w:jc w:val="center"/>
        <w:rPr>
          <w:b/>
          <w:caps/>
        </w:rPr>
      </w:pPr>
      <w:r w:rsidRPr="0095592A">
        <w:rPr>
          <w:b/>
          <w:caps/>
        </w:rPr>
        <w:t>СОД </w:t>
      </w:r>
      <w:r w:rsidR="00E757EB" w:rsidRPr="0095592A">
        <w:rPr>
          <w:b/>
          <w:caps/>
        </w:rPr>
        <w:t>0</w:t>
      </w:r>
      <w:r w:rsidRPr="0095592A">
        <w:rPr>
          <w:b/>
          <w:caps/>
        </w:rPr>
        <w:t>1. </w:t>
      </w:r>
      <w:r w:rsidR="009B732A" w:rsidRPr="0095592A">
        <w:rPr>
          <w:b/>
          <w:caps/>
        </w:rPr>
        <w:t>Организация</w:t>
      </w:r>
      <w:r w:rsidRPr="0095592A">
        <w:rPr>
          <w:b/>
          <w:caps/>
        </w:rPr>
        <w:t xml:space="preserve"> методологическо</w:t>
      </w:r>
      <w:r w:rsidR="009B732A" w:rsidRPr="0095592A">
        <w:rPr>
          <w:b/>
          <w:caps/>
        </w:rPr>
        <w:t>го</w:t>
      </w:r>
      <w:r w:rsidRPr="0095592A">
        <w:rPr>
          <w:b/>
          <w:caps/>
        </w:rPr>
        <w:t xml:space="preserve"> обеспечени</w:t>
      </w:r>
      <w:r w:rsidR="009B732A" w:rsidRPr="0095592A">
        <w:rPr>
          <w:b/>
          <w:caps/>
        </w:rPr>
        <w:t>я</w:t>
      </w:r>
      <w:r w:rsidRPr="0095592A">
        <w:rPr>
          <w:b/>
          <w:caps/>
        </w:rPr>
        <w:t xml:space="preserve"> деятельности </w:t>
      </w:r>
      <w:r w:rsidR="00E757EB" w:rsidRPr="0095592A">
        <w:rPr>
          <w:b/>
          <w:caps/>
        </w:rPr>
        <w:t>КОНТРОЛЬНО-</w:t>
      </w:r>
      <w:r w:rsidRPr="0095592A">
        <w:rPr>
          <w:b/>
          <w:caps/>
        </w:rPr>
        <w:t xml:space="preserve">Счетной палаты </w:t>
      </w:r>
      <w:r w:rsidR="00E757EB" w:rsidRPr="0095592A">
        <w:rPr>
          <w:b/>
          <w:caps/>
        </w:rPr>
        <w:t xml:space="preserve"> МУНИЦИПАЛЬНОГО РАЙОНА «ГОРОД ЛЮДИНОВО И ЛЮДИНОВСКИЙ РАЙОН»</w:t>
      </w:r>
    </w:p>
    <w:p w:rsidR="003F15B8" w:rsidRPr="0095592A" w:rsidRDefault="003F15B8" w:rsidP="003F15B8">
      <w:pPr>
        <w:widowControl w:val="0"/>
        <w:jc w:val="center"/>
        <w:rPr>
          <w:b/>
          <w:color w:val="000000"/>
        </w:rPr>
      </w:pPr>
    </w:p>
    <w:p w:rsidR="003F15B8" w:rsidRPr="0095592A" w:rsidRDefault="003F15B8" w:rsidP="00F74947">
      <w:pPr>
        <w:widowControl w:val="0"/>
        <w:rPr>
          <w:color w:val="000000"/>
        </w:rPr>
      </w:pPr>
    </w:p>
    <w:p w:rsidR="003F15B8" w:rsidRPr="0095592A" w:rsidRDefault="003F15B8" w:rsidP="00F74947">
      <w:pPr>
        <w:widowControl w:val="0"/>
        <w:rPr>
          <w:color w:val="000000"/>
        </w:rPr>
      </w:pPr>
    </w:p>
    <w:p w:rsidR="003F15B8" w:rsidRPr="0095592A" w:rsidRDefault="003F15B8" w:rsidP="00F74947">
      <w:pPr>
        <w:widowControl w:val="0"/>
        <w:rPr>
          <w:color w:val="000000"/>
        </w:rPr>
      </w:pPr>
    </w:p>
    <w:p w:rsidR="003F15B8" w:rsidRPr="0095592A" w:rsidRDefault="003F15B8" w:rsidP="00F74947">
      <w:pPr>
        <w:widowControl w:val="0"/>
        <w:rPr>
          <w:color w:val="000000"/>
        </w:rPr>
      </w:pPr>
    </w:p>
    <w:p w:rsidR="003F15B8" w:rsidRPr="0095592A" w:rsidRDefault="003F15B8" w:rsidP="00F74947">
      <w:pPr>
        <w:widowControl w:val="0"/>
        <w:rPr>
          <w:color w:val="000000"/>
        </w:rPr>
      </w:pPr>
    </w:p>
    <w:p w:rsidR="003F15B8" w:rsidRPr="0095592A" w:rsidRDefault="003F15B8" w:rsidP="003F15B8">
      <w:pPr>
        <w:widowControl w:val="0"/>
        <w:jc w:val="both"/>
        <w:rPr>
          <w:color w:val="000000"/>
        </w:rPr>
      </w:pPr>
    </w:p>
    <w:p w:rsidR="003F15B8" w:rsidRPr="0095592A" w:rsidRDefault="003F15B8" w:rsidP="003F15B8">
      <w:pPr>
        <w:widowControl w:val="0"/>
        <w:jc w:val="both"/>
        <w:rPr>
          <w:color w:val="000000"/>
        </w:rPr>
      </w:pPr>
    </w:p>
    <w:p w:rsidR="003F15B8" w:rsidRPr="0095592A" w:rsidRDefault="003F15B8" w:rsidP="003F15B8">
      <w:pPr>
        <w:widowControl w:val="0"/>
        <w:jc w:val="both"/>
        <w:rPr>
          <w:color w:val="000000"/>
        </w:rPr>
      </w:pPr>
    </w:p>
    <w:p w:rsidR="003F15B8" w:rsidRPr="0095592A" w:rsidRDefault="003F15B8" w:rsidP="003F15B8"/>
    <w:p w:rsidR="003F15B8" w:rsidRPr="0095592A" w:rsidRDefault="003F15B8" w:rsidP="003F15B8"/>
    <w:p w:rsidR="003F15B8" w:rsidRPr="0095592A" w:rsidRDefault="003F15B8" w:rsidP="003F15B8"/>
    <w:p w:rsidR="003F15B8" w:rsidRPr="0095592A" w:rsidRDefault="003F15B8" w:rsidP="003F15B8"/>
    <w:p w:rsidR="001D27AE" w:rsidRPr="0095592A" w:rsidRDefault="001D27AE" w:rsidP="003F15B8"/>
    <w:p w:rsidR="001D27AE" w:rsidRPr="0095592A" w:rsidRDefault="001D27AE" w:rsidP="003F15B8"/>
    <w:p w:rsidR="001D27AE" w:rsidRPr="0095592A" w:rsidRDefault="001D27AE" w:rsidP="003F15B8"/>
    <w:p w:rsidR="001D27AE" w:rsidRPr="0095592A" w:rsidRDefault="001D27AE" w:rsidP="003F15B8"/>
    <w:p w:rsidR="001D27AE" w:rsidRPr="0095592A" w:rsidRDefault="001D27AE" w:rsidP="003F15B8"/>
    <w:p w:rsidR="001D27AE" w:rsidRPr="0095592A" w:rsidRDefault="001D27AE" w:rsidP="003F15B8"/>
    <w:p w:rsidR="001D27AE" w:rsidRPr="0095592A" w:rsidRDefault="001D27AE" w:rsidP="003F15B8"/>
    <w:p w:rsidR="001D27AE" w:rsidRPr="0095592A" w:rsidRDefault="001D27AE" w:rsidP="003F15B8"/>
    <w:p w:rsidR="001D27AE" w:rsidRPr="0095592A" w:rsidRDefault="001D27AE" w:rsidP="003F15B8"/>
    <w:p w:rsidR="001D27AE" w:rsidRPr="0095592A" w:rsidRDefault="001D27AE" w:rsidP="003F15B8"/>
    <w:p w:rsidR="001D27AE" w:rsidRPr="0095592A" w:rsidRDefault="001D27AE" w:rsidP="003F15B8"/>
    <w:p w:rsidR="001D27AE" w:rsidRPr="0095592A" w:rsidRDefault="001D27AE" w:rsidP="003F15B8"/>
    <w:p w:rsidR="00530037" w:rsidRPr="0095592A" w:rsidRDefault="00530037" w:rsidP="003F15B8"/>
    <w:p w:rsidR="00530037" w:rsidRPr="0095592A" w:rsidRDefault="00530037" w:rsidP="003F15B8"/>
    <w:p w:rsidR="00530037" w:rsidRPr="0095592A" w:rsidRDefault="00530037" w:rsidP="003F15B8"/>
    <w:p w:rsidR="00F817FF" w:rsidRPr="0095592A" w:rsidRDefault="00F817FF" w:rsidP="00F74947">
      <w:pPr>
        <w:rPr>
          <w:bCs/>
          <w:color w:val="000000"/>
        </w:rPr>
      </w:pPr>
    </w:p>
    <w:p w:rsidR="00E757EB" w:rsidRPr="0095592A" w:rsidRDefault="00E757EB" w:rsidP="003F15B8">
      <w:pPr>
        <w:jc w:val="center"/>
        <w:rPr>
          <w:bCs/>
          <w:caps/>
          <w:color w:val="000000"/>
        </w:rPr>
      </w:pPr>
    </w:p>
    <w:p w:rsidR="003F15B8" w:rsidRPr="0095592A" w:rsidRDefault="003F15B8" w:rsidP="003F15B8">
      <w:pPr>
        <w:jc w:val="center"/>
        <w:rPr>
          <w:bCs/>
          <w:caps/>
          <w:color w:val="000000"/>
        </w:rPr>
      </w:pPr>
      <w:bookmarkStart w:id="0" w:name="_GoBack"/>
      <w:bookmarkEnd w:id="0"/>
    </w:p>
    <w:p w:rsidR="003F15B8" w:rsidRPr="0095592A" w:rsidRDefault="003F15B8" w:rsidP="005A6312">
      <w:pPr>
        <w:jc w:val="center"/>
      </w:pPr>
      <w:r w:rsidRPr="0095592A">
        <w:lastRenderedPageBreak/>
        <w:t>Содержание</w:t>
      </w:r>
    </w:p>
    <w:p w:rsidR="00530037" w:rsidRPr="0095592A" w:rsidRDefault="00530037" w:rsidP="005A6312">
      <w:pPr>
        <w:jc w:val="center"/>
      </w:pPr>
    </w:p>
    <w:tbl>
      <w:tblPr>
        <w:tblW w:w="0" w:type="auto"/>
        <w:tblLook w:val="01E0"/>
      </w:tblPr>
      <w:tblGrid>
        <w:gridCol w:w="628"/>
        <w:gridCol w:w="1718"/>
        <w:gridCol w:w="6971"/>
        <w:gridCol w:w="536"/>
      </w:tblGrid>
      <w:tr w:rsidR="003F15B8" w:rsidRPr="0095592A" w:rsidTr="006179F1">
        <w:tc>
          <w:tcPr>
            <w:tcW w:w="628" w:type="dxa"/>
          </w:tcPr>
          <w:p w:rsidR="003F15B8" w:rsidRPr="0095592A" w:rsidRDefault="003F15B8" w:rsidP="00247615">
            <w:pPr>
              <w:tabs>
                <w:tab w:val="left" w:pos="360"/>
              </w:tabs>
              <w:ind w:right="38"/>
              <w:jc w:val="center"/>
            </w:pPr>
            <w:r w:rsidRPr="0095592A">
              <w:t>1.</w:t>
            </w:r>
          </w:p>
        </w:tc>
        <w:tc>
          <w:tcPr>
            <w:tcW w:w="8689" w:type="dxa"/>
            <w:gridSpan w:val="2"/>
          </w:tcPr>
          <w:p w:rsidR="003F15B8" w:rsidRPr="0095592A" w:rsidRDefault="003F15B8" w:rsidP="0095592A">
            <w:pPr>
              <w:jc w:val="both"/>
            </w:pPr>
            <w:r w:rsidRPr="0095592A">
              <w:t>Общие</w:t>
            </w:r>
            <w:r w:rsidR="00530037" w:rsidRPr="0095592A">
              <w:t xml:space="preserve"> </w:t>
            </w:r>
            <w:r w:rsidRPr="0095592A">
              <w:t xml:space="preserve">положения </w:t>
            </w:r>
          </w:p>
        </w:tc>
        <w:tc>
          <w:tcPr>
            <w:tcW w:w="536" w:type="dxa"/>
          </w:tcPr>
          <w:p w:rsidR="003F15B8" w:rsidRPr="0095592A" w:rsidRDefault="00F817FF" w:rsidP="004C2A63">
            <w:pPr>
              <w:ind w:right="38"/>
              <w:jc w:val="right"/>
            </w:pPr>
            <w:r w:rsidRPr="0095592A">
              <w:t>3</w:t>
            </w:r>
          </w:p>
        </w:tc>
      </w:tr>
      <w:tr w:rsidR="00A12D54" w:rsidRPr="0095592A" w:rsidTr="006179F1">
        <w:tc>
          <w:tcPr>
            <w:tcW w:w="628" w:type="dxa"/>
          </w:tcPr>
          <w:p w:rsidR="00A12D54" w:rsidRPr="0095592A" w:rsidRDefault="00A12D54" w:rsidP="00247615">
            <w:pPr>
              <w:tabs>
                <w:tab w:val="left" w:pos="360"/>
              </w:tabs>
              <w:ind w:right="38"/>
              <w:jc w:val="center"/>
              <w:rPr>
                <w:color w:val="000000"/>
              </w:rPr>
            </w:pPr>
            <w:r w:rsidRPr="0095592A">
              <w:rPr>
                <w:color w:val="000000"/>
              </w:rPr>
              <w:t>2.</w:t>
            </w:r>
          </w:p>
        </w:tc>
        <w:tc>
          <w:tcPr>
            <w:tcW w:w="8689" w:type="dxa"/>
            <w:gridSpan w:val="2"/>
          </w:tcPr>
          <w:p w:rsidR="00A12D54" w:rsidRPr="0095592A" w:rsidRDefault="00D539EF" w:rsidP="0095592A">
            <w:pPr>
              <w:jc w:val="both"/>
              <w:rPr>
                <w:color w:val="000000"/>
              </w:rPr>
            </w:pPr>
            <w:r w:rsidRPr="0095592A">
              <w:rPr>
                <w:color w:val="000000"/>
              </w:rPr>
              <w:t>С</w:t>
            </w:r>
            <w:r w:rsidR="00557A41" w:rsidRPr="0095592A">
              <w:rPr>
                <w:color w:val="000000"/>
              </w:rPr>
              <w:t>одержани</w:t>
            </w:r>
            <w:r w:rsidR="00F817FF" w:rsidRPr="0095592A">
              <w:rPr>
                <w:color w:val="000000"/>
              </w:rPr>
              <w:t>е методологического обеспечения</w:t>
            </w:r>
            <w:r w:rsidR="00D55AAC">
              <w:rPr>
                <w:color w:val="000000"/>
              </w:rPr>
              <w:t xml:space="preserve"> </w:t>
            </w:r>
            <w:r w:rsidR="00CA2C6E" w:rsidRPr="0095592A">
              <w:t xml:space="preserve">деятельности </w:t>
            </w:r>
            <w:r w:rsidR="00E757EB" w:rsidRPr="0095592A">
              <w:t>контрольно-счетной палаты</w:t>
            </w:r>
          </w:p>
        </w:tc>
        <w:tc>
          <w:tcPr>
            <w:tcW w:w="536" w:type="dxa"/>
            <w:vAlign w:val="bottom"/>
          </w:tcPr>
          <w:p w:rsidR="00A12D54" w:rsidRPr="0095592A" w:rsidRDefault="00B36D3E" w:rsidP="004C2A63">
            <w:pPr>
              <w:ind w:right="38"/>
              <w:jc w:val="right"/>
              <w:rPr>
                <w:color w:val="000000"/>
              </w:rPr>
            </w:pPr>
            <w:r w:rsidRPr="0095592A">
              <w:rPr>
                <w:color w:val="000000"/>
              </w:rPr>
              <w:t>3</w:t>
            </w:r>
          </w:p>
        </w:tc>
      </w:tr>
      <w:tr w:rsidR="003F15B8" w:rsidRPr="0095592A" w:rsidTr="006179F1">
        <w:tc>
          <w:tcPr>
            <w:tcW w:w="628" w:type="dxa"/>
          </w:tcPr>
          <w:p w:rsidR="003F15B8" w:rsidRPr="0095592A" w:rsidRDefault="00A12D54" w:rsidP="00247615">
            <w:pPr>
              <w:tabs>
                <w:tab w:val="left" w:pos="360"/>
              </w:tabs>
              <w:ind w:right="38"/>
              <w:jc w:val="center"/>
              <w:rPr>
                <w:color w:val="000000"/>
              </w:rPr>
            </w:pPr>
            <w:r w:rsidRPr="0095592A">
              <w:rPr>
                <w:color w:val="000000"/>
              </w:rPr>
              <w:t>3</w:t>
            </w:r>
            <w:r w:rsidR="003F15B8" w:rsidRPr="0095592A">
              <w:rPr>
                <w:color w:val="000000"/>
              </w:rPr>
              <w:t>.</w:t>
            </w:r>
          </w:p>
        </w:tc>
        <w:tc>
          <w:tcPr>
            <w:tcW w:w="8689" w:type="dxa"/>
            <w:gridSpan w:val="2"/>
          </w:tcPr>
          <w:p w:rsidR="003F15B8" w:rsidRPr="0095592A" w:rsidRDefault="00D539EF" w:rsidP="0095592A">
            <w:pPr>
              <w:jc w:val="both"/>
              <w:rPr>
                <w:color w:val="000000"/>
              </w:rPr>
            </w:pPr>
            <w:r w:rsidRPr="0095592A">
              <w:rPr>
                <w:color w:val="000000"/>
              </w:rPr>
              <w:t>Д</w:t>
            </w:r>
            <w:r w:rsidR="00557A41" w:rsidRPr="0095592A">
              <w:rPr>
                <w:color w:val="000000"/>
              </w:rPr>
              <w:t>окумент</w:t>
            </w:r>
            <w:r w:rsidRPr="0095592A">
              <w:rPr>
                <w:color w:val="000000"/>
              </w:rPr>
              <w:t>ы</w:t>
            </w:r>
            <w:r w:rsidR="00557A41" w:rsidRPr="0095592A">
              <w:rPr>
                <w:color w:val="000000"/>
              </w:rPr>
              <w:t xml:space="preserve"> по методологическому обеспечению</w:t>
            </w:r>
            <w:r w:rsidR="00D55AAC">
              <w:rPr>
                <w:color w:val="000000"/>
              </w:rPr>
              <w:t xml:space="preserve"> </w:t>
            </w:r>
            <w:r w:rsidR="004339A8" w:rsidRPr="0095592A">
              <w:t xml:space="preserve">деятельности </w:t>
            </w:r>
            <w:r w:rsidR="00E757EB" w:rsidRPr="0095592A">
              <w:t>контрольно-с</w:t>
            </w:r>
            <w:r w:rsidR="004339A8" w:rsidRPr="0095592A">
              <w:t>четной палаты</w:t>
            </w:r>
            <w:r w:rsidRPr="0095592A">
              <w:t>,</w:t>
            </w:r>
            <w:r w:rsidRPr="0095592A">
              <w:rPr>
                <w:color w:val="000000"/>
              </w:rPr>
              <w:t xml:space="preserve"> основные требования к их содержанию и оформлению</w:t>
            </w:r>
          </w:p>
        </w:tc>
        <w:tc>
          <w:tcPr>
            <w:tcW w:w="536" w:type="dxa"/>
            <w:vAlign w:val="bottom"/>
          </w:tcPr>
          <w:p w:rsidR="003F15B8" w:rsidRPr="0095592A" w:rsidRDefault="00D55AAC" w:rsidP="00D55AAC">
            <w:pPr>
              <w:ind w:right="38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F15B8" w:rsidRPr="0095592A" w:rsidTr="006179F1">
        <w:trPr>
          <w:trHeight w:val="346"/>
        </w:trPr>
        <w:tc>
          <w:tcPr>
            <w:tcW w:w="628" w:type="dxa"/>
          </w:tcPr>
          <w:p w:rsidR="003F15B8" w:rsidRPr="0095592A" w:rsidRDefault="00303090" w:rsidP="00247615">
            <w:pPr>
              <w:tabs>
                <w:tab w:val="left" w:pos="360"/>
              </w:tabs>
              <w:ind w:right="38"/>
              <w:jc w:val="center"/>
              <w:rPr>
                <w:color w:val="000000"/>
              </w:rPr>
            </w:pPr>
            <w:r w:rsidRPr="0095592A">
              <w:rPr>
                <w:color w:val="000000"/>
              </w:rPr>
              <w:t>4</w:t>
            </w:r>
            <w:r w:rsidR="00E30740" w:rsidRPr="0095592A">
              <w:rPr>
                <w:color w:val="000000"/>
              </w:rPr>
              <w:t>.</w:t>
            </w:r>
          </w:p>
        </w:tc>
        <w:tc>
          <w:tcPr>
            <w:tcW w:w="8689" w:type="dxa"/>
            <w:gridSpan w:val="2"/>
          </w:tcPr>
          <w:p w:rsidR="003F15B8" w:rsidRPr="0095592A" w:rsidRDefault="00557A41" w:rsidP="0095592A">
            <w:pPr>
              <w:jc w:val="both"/>
              <w:rPr>
                <w:color w:val="000000"/>
              </w:rPr>
            </w:pPr>
            <w:r w:rsidRPr="0095592A">
              <w:t xml:space="preserve">Порядок разработки, согласования, утверждения и введения в действие </w:t>
            </w:r>
            <w:r w:rsidR="002B1790" w:rsidRPr="0095592A">
              <w:t>стандартов и методических документов</w:t>
            </w:r>
            <w:r w:rsidR="00E757EB" w:rsidRPr="0095592A">
              <w:t xml:space="preserve"> контрольно-счетной</w:t>
            </w:r>
            <w:r w:rsidR="00DD256E" w:rsidRPr="0095592A">
              <w:t xml:space="preserve"> палаты</w:t>
            </w:r>
          </w:p>
        </w:tc>
        <w:tc>
          <w:tcPr>
            <w:tcW w:w="536" w:type="dxa"/>
            <w:vAlign w:val="bottom"/>
          </w:tcPr>
          <w:p w:rsidR="003F15B8" w:rsidRPr="0095592A" w:rsidRDefault="00D55AAC" w:rsidP="00D55AAC">
            <w:pPr>
              <w:ind w:right="38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848FE" w:rsidRPr="0095592A" w:rsidTr="006179F1">
        <w:trPr>
          <w:trHeight w:val="347"/>
        </w:trPr>
        <w:tc>
          <w:tcPr>
            <w:tcW w:w="628" w:type="dxa"/>
          </w:tcPr>
          <w:p w:rsidR="00A848FE" w:rsidRPr="0095592A" w:rsidRDefault="00303090" w:rsidP="00247615">
            <w:pPr>
              <w:tabs>
                <w:tab w:val="left" w:pos="360"/>
              </w:tabs>
              <w:ind w:right="38"/>
              <w:jc w:val="center"/>
              <w:rPr>
                <w:color w:val="000000"/>
              </w:rPr>
            </w:pPr>
            <w:r w:rsidRPr="0095592A">
              <w:rPr>
                <w:color w:val="000000"/>
              </w:rPr>
              <w:t>5</w:t>
            </w:r>
            <w:r w:rsidR="00E30740" w:rsidRPr="0095592A">
              <w:rPr>
                <w:color w:val="000000"/>
              </w:rPr>
              <w:t>.</w:t>
            </w:r>
          </w:p>
        </w:tc>
        <w:tc>
          <w:tcPr>
            <w:tcW w:w="8689" w:type="dxa"/>
            <w:gridSpan w:val="2"/>
          </w:tcPr>
          <w:p w:rsidR="00A848FE" w:rsidRPr="0095592A" w:rsidRDefault="00557A41" w:rsidP="0095592A">
            <w:pPr>
              <w:pStyle w:val="a3"/>
              <w:ind w:right="-58"/>
              <w:jc w:val="both"/>
              <w:rPr>
                <w:color w:val="000000"/>
                <w:sz w:val="24"/>
                <w:szCs w:val="24"/>
              </w:rPr>
            </w:pPr>
            <w:r w:rsidRPr="0095592A">
              <w:rPr>
                <w:sz w:val="24"/>
                <w:szCs w:val="24"/>
              </w:rPr>
              <w:t>Порядок</w:t>
            </w:r>
            <w:r w:rsidR="00D55AAC">
              <w:rPr>
                <w:sz w:val="24"/>
                <w:szCs w:val="24"/>
              </w:rPr>
              <w:t xml:space="preserve"> </w:t>
            </w:r>
            <w:r w:rsidR="006B63A3" w:rsidRPr="0095592A">
              <w:rPr>
                <w:sz w:val="24"/>
                <w:szCs w:val="24"/>
              </w:rPr>
              <w:t xml:space="preserve">внесения изменений в </w:t>
            </w:r>
            <w:r w:rsidR="008C7FC3" w:rsidRPr="0095592A">
              <w:rPr>
                <w:sz w:val="24"/>
                <w:szCs w:val="24"/>
              </w:rPr>
              <w:t>утвержденные</w:t>
            </w:r>
            <w:r w:rsidR="00D55AAC">
              <w:rPr>
                <w:sz w:val="24"/>
                <w:szCs w:val="24"/>
              </w:rPr>
              <w:t xml:space="preserve"> </w:t>
            </w:r>
            <w:r w:rsidR="006B63A3" w:rsidRPr="0095592A">
              <w:rPr>
                <w:sz w:val="24"/>
                <w:szCs w:val="24"/>
              </w:rPr>
              <w:t>стандарты и методические документы</w:t>
            </w:r>
            <w:r w:rsidR="00D55AAC">
              <w:rPr>
                <w:sz w:val="24"/>
                <w:szCs w:val="24"/>
              </w:rPr>
              <w:t xml:space="preserve"> </w:t>
            </w:r>
            <w:r w:rsidR="00E757EB" w:rsidRPr="0095592A">
              <w:rPr>
                <w:sz w:val="24"/>
                <w:szCs w:val="24"/>
              </w:rPr>
              <w:t>контрольно-счетной</w:t>
            </w:r>
            <w:r w:rsidR="00DD256E" w:rsidRPr="0095592A">
              <w:rPr>
                <w:sz w:val="24"/>
                <w:szCs w:val="24"/>
              </w:rPr>
              <w:t xml:space="preserve"> палаты </w:t>
            </w:r>
            <w:r w:rsidRPr="0095592A">
              <w:rPr>
                <w:sz w:val="24"/>
                <w:szCs w:val="24"/>
              </w:rPr>
              <w:t xml:space="preserve">и признания </w:t>
            </w:r>
            <w:r w:rsidR="006B63A3" w:rsidRPr="0095592A">
              <w:rPr>
                <w:sz w:val="24"/>
                <w:szCs w:val="24"/>
              </w:rPr>
              <w:t xml:space="preserve">их </w:t>
            </w:r>
            <w:r w:rsidRPr="0095592A">
              <w:rPr>
                <w:sz w:val="24"/>
                <w:szCs w:val="24"/>
              </w:rPr>
              <w:t>утратившими силу</w:t>
            </w:r>
          </w:p>
        </w:tc>
        <w:tc>
          <w:tcPr>
            <w:tcW w:w="536" w:type="dxa"/>
            <w:vAlign w:val="bottom"/>
          </w:tcPr>
          <w:p w:rsidR="00A848FE" w:rsidRPr="0095592A" w:rsidRDefault="00D55AAC" w:rsidP="00D55AAC">
            <w:pPr>
              <w:ind w:right="38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F15B8" w:rsidRPr="0095592A" w:rsidTr="006179F1">
        <w:trPr>
          <w:trHeight w:val="437"/>
        </w:trPr>
        <w:tc>
          <w:tcPr>
            <w:tcW w:w="628" w:type="dxa"/>
          </w:tcPr>
          <w:p w:rsidR="003F15B8" w:rsidRPr="0095592A" w:rsidRDefault="003F15B8" w:rsidP="00247615">
            <w:pPr>
              <w:tabs>
                <w:tab w:val="left" w:pos="360"/>
              </w:tabs>
              <w:ind w:right="38"/>
              <w:jc w:val="center"/>
            </w:pPr>
          </w:p>
        </w:tc>
        <w:tc>
          <w:tcPr>
            <w:tcW w:w="8689" w:type="dxa"/>
            <w:gridSpan w:val="2"/>
          </w:tcPr>
          <w:p w:rsidR="003F15B8" w:rsidRPr="0095592A" w:rsidRDefault="003F15B8" w:rsidP="00247615">
            <w:pPr>
              <w:jc w:val="both"/>
            </w:pPr>
          </w:p>
        </w:tc>
        <w:tc>
          <w:tcPr>
            <w:tcW w:w="536" w:type="dxa"/>
            <w:vAlign w:val="bottom"/>
          </w:tcPr>
          <w:p w:rsidR="003F15B8" w:rsidRPr="0095592A" w:rsidRDefault="003F15B8" w:rsidP="004C2A63">
            <w:pPr>
              <w:ind w:right="40"/>
              <w:jc w:val="right"/>
            </w:pPr>
          </w:p>
        </w:tc>
      </w:tr>
      <w:tr w:rsidR="00107DAB" w:rsidRPr="0095592A" w:rsidTr="006179F1">
        <w:tc>
          <w:tcPr>
            <w:tcW w:w="2346" w:type="dxa"/>
            <w:gridSpan w:val="2"/>
          </w:tcPr>
          <w:p w:rsidR="00107DAB" w:rsidRPr="0095592A" w:rsidRDefault="00107DAB" w:rsidP="00710777">
            <w:pPr>
              <w:jc w:val="both"/>
            </w:pPr>
            <w:r w:rsidRPr="0095592A">
              <w:t>Приложение № 1</w:t>
            </w:r>
            <w:r w:rsidR="003B2494" w:rsidRPr="0095592A">
              <w:t>.</w:t>
            </w:r>
          </w:p>
        </w:tc>
        <w:tc>
          <w:tcPr>
            <w:tcW w:w="6971" w:type="dxa"/>
          </w:tcPr>
          <w:p w:rsidR="00107DAB" w:rsidRPr="0095592A" w:rsidRDefault="00107DAB" w:rsidP="0095592A">
            <w:pPr>
              <w:ind w:left="-91"/>
              <w:jc w:val="both"/>
            </w:pPr>
            <w:r w:rsidRPr="0095592A">
              <w:rPr>
                <w:color w:val="000000"/>
              </w:rPr>
              <w:t xml:space="preserve">Правила </w:t>
            </w:r>
            <w:r w:rsidRPr="0095592A">
              <w:t>построения,</w:t>
            </w:r>
            <w:r w:rsidRPr="0095592A">
              <w:rPr>
                <w:color w:val="000000"/>
              </w:rPr>
              <w:t xml:space="preserve"> изложения и оформления стандартов и методических документов</w:t>
            </w:r>
            <w:r w:rsidR="00155D4C">
              <w:rPr>
                <w:color w:val="000000"/>
              </w:rPr>
              <w:t xml:space="preserve"> </w:t>
            </w:r>
            <w:r w:rsidR="00E757EB" w:rsidRPr="0095592A">
              <w:rPr>
                <w:color w:val="000000"/>
              </w:rPr>
              <w:t>контрольно-с</w:t>
            </w:r>
            <w:r w:rsidR="00077D44" w:rsidRPr="0095592A">
              <w:rPr>
                <w:color w:val="000000"/>
              </w:rPr>
              <w:t xml:space="preserve">четной </w:t>
            </w:r>
            <w:r w:rsidR="00E757EB" w:rsidRPr="0095592A">
              <w:rPr>
                <w:color w:val="000000"/>
              </w:rPr>
              <w:t>палаты</w:t>
            </w:r>
          </w:p>
        </w:tc>
        <w:tc>
          <w:tcPr>
            <w:tcW w:w="536" w:type="dxa"/>
            <w:vAlign w:val="bottom"/>
          </w:tcPr>
          <w:p w:rsidR="00107DAB" w:rsidRPr="0095592A" w:rsidRDefault="00D55AAC" w:rsidP="00D55AAC">
            <w:pPr>
              <w:ind w:right="40"/>
              <w:jc w:val="right"/>
            </w:pPr>
            <w:r>
              <w:t>9</w:t>
            </w:r>
          </w:p>
        </w:tc>
      </w:tr>
      <w:tr w:rsidR="00107DAB" w:rsidRPr="0095592A" w:rsidTr="006179F1">
        <w:tc>
          <w:tcPr>
            <w:tcW w:w="2346" w:type="dxa"/>
            <w:gridSpan w:val="2"/>
          </w:tcPr>
          <w:p w:rsidR="00107DAB" w:rsidRPr="0095592A" w:rsidRDefault="00107DAB" w:rsidP="0054117E">
            <w:pPr>
              <w:jc w:val="both"/>
            </w:pPr>
            <w:r w:rsidRPr="0095592A">
              <w:t>Приложение № </w:t>
            </w:r>
            <w:r w:rsidR="0054117E" w:rsidRPr="0095592A">
              <w:t>2</w:t>
            </w:r>
            <w:r w:rsidR="003B2494" w:rsidRPr="0095592A">
              <w:t>.</w:t>
            </w:r>
          </w:p>
        </w:tc>
        <w:tc>
          <w:tcPr>
            <w:tcW w:w="6971" w:type="dxa"/>
          </w:tcPr>
          <w:p w:rsidR="00107DAB" w:rsidRPr="0095592A" w:rsidRDefault="00D55AAC" w:rsidP="00D55AAC">
            <w:pPr>
              <w:ind w:left="-91"/>
              <w:jc w:val="both"/>
            </w:pPr>
            <w:r w:rsidRPr="0095592A">
              <w:t>Форма титульного листа стандарта (методического документа)</w:t>
            </w:r>
            <w:r>
              <w:t xml:space="preserve"> </w:t>
            </w:r>
            <w:r w:rsidRPr="0095592A">
              <w:rPr>
                <w:color w:val="000000"/>
              </w:rPr>
              <w:t>контрольно-счетной палаты</w:t>
            </w:r>
          </w:p>
        </w:tc>
        <w:tc>
          <w:tcPr>
            <w:tcW w:w="536" w:type="dxa"/>
            <w:vAlign w:val="bottom"/>
          </w:tcPr>
          <w:p w:rsidR="00107DAB" w:rsidRPr="0095592A" w:rsidRDefault="00D55AAC" w:rsidP="00D55AAC">
            <w:pPr>
              <w:ind w:right="40"/>
              <w:jc w:val="right"/>
            </w:pPr>
            <w:r>
              <w:t>17</w:t>
            </w:r>
          </w:p>
        </w:tc>
      </w:tr>
    </w:tbl>
    <w:p w:rsidR="003F15B8" w:rsidRPr="0095592A" w:rsidRDefault="003F15B8" w:rsidP="003F15B8">
      <w:pPr>
        <w:spacing w:line="360" w:lineRule="auto"/>
        <w:ind w:right="38"/>
        <w:jc w:val="center"/>
      </w:pPr>
    </w:p>
    <w:p w:rsidR="003F15B8" w:rsidRPr="0095592A" w:rsidRDefault="003F15B8" w:rsidP="003F15B8">
      <w:pPr>
        <w:spacing w:line="360" w:lineRule="auto"/>
        <w:ind w:right="38"/>
        <w:jc w:val="center"/>
      </w:pPr>
    </w:p>
    <w:p w:rsidR="0094559B" w:rsidRPr="0095592A" w:rsidRDefault="0094559B" w:rsidP="003F15B8">
      <w:pPr>
        <w:spacing w:line="360" w:lineRule="auto"/>
        <w:ind w:right="38"/>
        <w:jc w:val="center"/>
      </w:pPr>
    </w:p>
    <w:p w:rsidR="008262D2" w:rsidRPr="0095592A" w:rsidRDefault="008262D2" w:rsidP="003F15B8">
      <w:pPr>
        <w:spacing w:line="360" w:lineRule="auto"/>
        <w:ind w:right="38"/>
        <w:jc w:val="center"/>
      </w:pPr>
    </w:p>
    <w:p w:rsidR="005A6312" w:rsidRPr="0095592A" w:rsidRDefault="005A6312" w:rsidP="003F15B8">
      <w:pPr>
        <w:spacing w:line="360" w:lineRule="auto"/>
        <w:ind w:right="38"/>
        <w:jc w:val="center"/>
      </w:pPr>
    </w:p>
    <w:p w:rsidR="005A6312" w:rsidRPr="0095592A" w:rsidRDefault="005A6312" w:rsidP="003F15B8">
      <w:pPr>
        <w:spacing w:line="360" w:lineRule="auto"/>
        <w:ind w:right="38"/>
        <w:jc w:val="center"/>
      </w:pPr>
    </w:p>
    <w:p w:rsidR="003F15B8" w:rsidRPr="0095592A" w:rsidRDefault="00171ED7" w:rsidP="008262D2">
      <w:pPr>
        <w:spacing w:after="120" w:line="360" w:lineRule="auto"/>
        <w:ind w:right="40"/>
        <w:jc w:val="center"/>
        <w:rPr>
          <w:b/>
        </w:rPr>
      </w:pPr>
      <w:r w:rsidRPr="0095592A">
        <w:br w:type="page"/>
      </w:r>
      <w:r w:rsidR="003F15B8" w:rsidRPr="0095592A">
        <w:rPr>
          <w:b/>
        </w:rPr>
        <w:lastRenderedPageBreak/>
        <w:t>1. Общие положения</w:t>
      </w:r>
    </w:p>
    <w:p w:rsidR="003B5AE1" w:rsidRPr="0095592A" w:rsidRDefault="009F39C0" w:rsidP="004930F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</w:pPr>
      <w:r w:rsidRPr="0095592A">
        <w:t xml:space="preserve">1.1. Стандарт </w:t>
      </w:r>
      <w:r w:rsidR="004C5E85" w:rsidRPr="0095592A">
        <w:t xml:space="preserve">организации деятельности </w:t>
      </w:r>
      <w:r w:rsidR="0058472E" w:rsidRPr="0095592A">
        <w:t>контрольно-с</w:t>
      </w:r>
      <w:r w:rsidR="004C5E85" w:rsidRPr="0095592A">
        <w:t xml:space="preserve">четной палаты </w:t>
      </w:r>
      <w:r w:rsidR="0058472E" w:rsidRPr="0095592A">
        <w:t>муниципального района «Город Людиново и Людиновский район»</w:t>
      </w:r>
      <w:r w:rsidR="004C5E85" w:rsidRPr="0095592A">
        <w:t>СОД </w:t>
      </w:r>
      <w:r w:rsidR="0058472E" w:rsidRPr="0095592A">
        <w:t>0</w:t>
      </w:r>
      <w:r w:rsidR="004C5E85" w:rsidRPr="0095592A">
        <w:t xml:space="preserve">1 </w:t>
      </w:r>
      <w:r w:rsidRPr="0095592A">
        <w:t>«</w:t>
      </w:r>
      <w:r w:rsidR="009B732A" w:rsidRPr="0095592A">
        <w:t>Организация м</w:t>
      </w:r>
      <w:r w:rsidR="004C5E85" w:rsidRPr="0095592A">
        <w:t>етодологическо</w:t>
      </w:r>
      <w:r w:rsidR="009B732A" w:rsidRPr="0095592A">
        <w:t>го</w:t>
      </w:r>
      <w:r w:rsidR="004C5E85" w:rsidRPr="0095592A">
        <w:t xml:space="preserve"> обеспечени</w:t>
      </w:r>
      <w:r w:rsidR="009B732A" w:rsidRPr="0095592A">
        <w:t>я</w:t>
      </w:r>
      <w:r w:rsidR="004C5E85" w:rsidRPr="0095592A">
        <w:t xml:space="preserve"> деятельности </w:t>
      </w:r>
      <w:r w:rsidR="0058472E" w:rsidRPr="0095592A">
        <w:t>контрольно-с</w:t>
      </w:r>
      <w:r w:rsidR="004C5E85" w:rsidRPr="0095592A">
        <w:t>четной палаты</w:t>
      </w:r>
      <w:r w:rsidR="0058472E" w:rsidRPr="0095592A">
        <w:t>»</w:t>
      </w:r>
      <w:r w:rsidRPr="0095592A">
        <w:t xml:space="preserve"> (далее–Стандарт) разработан с</w:t>
      </w:r>
      <w:r w:rsidR="006A78BB" w:rsidRPr="0095592A">
        <w:t xml:space="preserve"> учетом </w:t>
      </w:r>
      <w:r w:rsidRPr="0095592A">
        <w:t>Федеральн</w:t>
      </w:r>
      <w:r w:rsidR="005A6312" w:rsidRPr="0095592A">
        <w:t>о</w:t>
      </w:r>
      <w:r w:rsidR="006A78BB" w:rsidRPr="0095592A">
        <w:t xml:space="preserve">го </w:t>
      </w:r>
      <w:r w:rsidRPr="0095592A">
        <w:t>закон</w:t>
      </w:r>
      <w:r w:rsidR="006A78BB" w:rsidRPr="0095592A">
        <w:t>а</w:t>
      </w:r>
      <w:r w:rsidRPr="0095592A">
        <w:t xml:space="preserve"> «</w:t>
      </w:r>
      <w:r w:rsidR="0058472E" w:rsidRPr="0095592A"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A78BB" w:rsidRPr="0095592A">
        <w:t>,</w:t>
      </w:r>
      <w:r w:rsidRPr="0095592A">
        <w:t xml:space="preserve"> Регламент</w:t>
      </w:r>
      <w:r w:rsidR="00EB16B0" w:rsidRPr="0095592A">
        <w:t>а</w:t>
      </w:r>
      <w:r w:rsidR="0058472E" w:rsidRPr="0095592A">
        <w:t xml:space="preserve"> контрольно-счетной палаты</w:t>
      </w:r>
      <w:r w:rsidRPr="0095592A">
        <w:t xml:space="preserve"> (далее</w:t>
      </w:r>
      <w:r w:rsidR="0058472E" w:rsidRPr="0095592A">
        <w:t>-</w:t>
      </w:r>
      <w:r w:rsidRPr="0095592A">
        <w:t>Регламент)</w:t>
      </w:r>
      <w:r w:rsidR="00F76976" w:rsidRPr="0095592A">
        <w:t xml:space="preserve">, </w:t>
      </w:r>
      <w:r w:rsidR="00CD79C9" w:rsidRPr="0095592A">
        <w:t xml:space="preserve">а также </w:t>
      </w:r>
      <w:r w:rsidR="00C76192" w:rsidRPr="0095592A">
        <w:t>практи</w:t>
      </w:r>
      <w:r w:rsidR="00323520" w:rsidRPr="0095592A">
        <w:t>ческого опыта</w:t>
      </w:r>
      <w:r w:rsidR="0095592A">
        <w:t xml:space="preserve"> </w:t>
      </w:r>
      <w:r w:rsidR="00F76976" w:rsidRPr="0095592A">
        <w:t>методол</w:t>
      </w:r>
      <w:r w:rsidR="009B732A" w:rsidRPr="0095592A">
        <w:t>о</w:t>
      </w:r>
      <w:r w:rsidR="00F76976" w:rsidRPr="0095592A">
        <w:t>г</w:t>
      </w:r>
      <w:r w:rsidR="009B732A" w:rsidRPr="0095592A">
        <w:t>ического обеспечения деятельности Счетной палаты Российской Федерации</w:t>
      </w:r>
      <w:r w:rsidR="00CA2C6E" w:rsidRPr="0095592A">
        <w:t xml:space="preserve"> (далее </w:t>
      </w:r>
      <w:r w:rsidR="00CA2C6E" w:rsidRPr="0095592A">
        <w:noBreakHyphen/>
        <w:t xml:space="preserve"> Счетная палата)</w:t>
      </w:r>
      <w:r w:rsidR="00414748" w:rsidRPr="0095592A">
        <w:t>.</w:t>
      </w:r>
    </w:p>
    <w:p w:rsidR="003F15B8" w:rsidRPr="0095592A" w:rsidRDefault="003F15B8" w:rsidP="004930F5">
      <w:pPr>
        <w:ind w:right="38" w:firstLine="720"/>
        <w:jc w:val="both"/>
      </w:pPr>
      <w:r w:rsidRPr="0095592A">
        <w:t>1.</w:t>
      </w:r>
      <w:r w:rsidR="009F39C0" w:rsidRPr="0095592A">
        <w:t>2</w:t>
      </w:r>
      <w:r w:rsidRPr="0095592A">
        <w:t xml:space="preserve">. Стандарт </w:t>
      </w:r>
      <w:r w:rsidR="006A78BB" w:rsidRPr="0095592A">
        <w:t>устан</w:t>
      </w:r>
      <w:r w:rsidR="009B3A38" w:rsidRPr="0095592A">
        <w:t>а</w:t>
      </w:r>
      <w:r w:rsidR="006A78BB" w:rsidRPr="0095592A">
        <w:t>вл</w:t>
      </w:r>
      <w:r w:rsidR="009B3A38" w:rsidRPr="0095592A">
        <w:t>ивает</w:t>
      </w:r>
      <w:r w:rsidR="006A78BB" w:rsidRPr="0095592A">
        <w:t xml:space="preserve"> общи</w:t>
      </w:r>
      <w:r w:rsidR="009B3A38" w:rsidRPr="0095592A">
        <w:t>е</w:t>
      </w:r>
      <w:r w:rsidR="00E627F8" w:rsidRPr="0095592A">
        <w:t>характеристики</w:t>
      </w:r>
      <w:r w:rsidR="006A78BB" w:rsidRPr="0095592A">
        <w:t>, правил</w:t>
      </w:r>
      <w:r w:rsidR="009B3A38" w:rsidRPr="0095592A">
        <w:t>а</w:t>
      </w:r>
      <w:r w:rsidR="006A78BB" w:rsidRPr="0095592A">
        <w:t xml:space="preserve"> и процедур</w:t>
      </w:r>
      <w:r w:rsidR="009B3A38" w:rsidRPr="0095592A">
        <w:t>ы</w:t>
      </w:r>
      <w:r w:rsidR="0095592A">
        <w:t xml:space="preserve"> </w:t>
      </w:r>
      <w:r w:rsidR="005E30BF" w:rsidRPr="0095592A">
        <w:t xml:space="preserve">организации </w:t>
      </w:r>
      <w:r w:rsidR="006A78BB" w:rsidRPr="0095592A">
        <w:t>методологического обеспечения деятельности</w:t>
      </w:r>
      <w:r w:rsidR="00DD70E1">
        <w:t xml:space="preserve"> </w:t>
      </w:r>
      <w:r w:rsidR="0058472E" w:rsidRPr="0095592A">
        <w:t>контрольно-счетной палаты муниципального района «Город Людиново и Людиновский район».</w:t>
      </w:r>
    </w:p>
    <w:p w:rsidR="003F15B8" w:rsidRPr="0095592A" w:rsidRDefault="003F15B8" w:rsidP="004930F5">
      <w:pPr>
        <w:ind w:right="2069" w:firstLine="720"/>
        <w:jc w:val="both"/>
      </w:pPr>
      <w:r w:rsidRPr="0095592A">
        <w:t>1.</w:t>
      </w:r>
      <w:r w:rsidR="005E4FC8" w:rsidRPr="0095592A">
        <w:t>3</w:t>
      </w:r>
      <w:r w:rsidRPr="0095592A">
        <w:t>. </w:t>
      </w:r>
      <w:r w:rsidR="000A745C" w:rsidRPr="0095592A">
        <w:t xml:space="preserve">Задачами </w:t>
      </w:r>
      <w:r w:rsidRPr="0095592A">
        <w:t>Стандарт</w:t>
      </w:r>
      <w:r w:rsidR="000A745C" w:rsidRPr="0095592A">
        <w:t>а</w:t>
      </w:r>
      <w:r w:rsidR="0095592A">
        <w:t xml:space="preserve"> </w:t>
      </w:r>
      <w:r w:rsidR="000A745C" w:rsidRPr="0095592A">
        <w:t>являются</w:t>
      </w:r>
      <w:r w:rsidRPr="0095592A">
        <w:t>:</w:t>
      </w:r>
    </w:p>
    <w:p w:rsidR="000A745C" w:rsidRPr="0095592A" w:rsidRDefault="000A745C" w:rsidP="004930F5">
      <w:pPr>
        <w:ind w:right="38" w:firstLine="720"/>
        <w:jc w:val="both"/>
      </w:pPr>
      <w:r w:rsidRPr="0095592A">
        <w:t>определение целей, задач и содержания методологического обеспечения</w:t>
      </w:r>
      <w:r w:rsidR="00CA2C6E" w:rsidRPr="0095592A">
        <w:t xml:space="preserve"> деятельности </w:t>
      </w:r>
      <w:r w:rsidR="00C310C8" w:rsidRPr="0095592A">
        <w:t>контрольно-с</w:t>
      </w:r>
      <w:r w:rsidR="00CA2C6E" w:rsidRPr="0095592A">
        <w:t>четной палаты</w:t>
      </w:r>
      <w:r w:rsidR="00EE0CD1" w:rsidRPr="0095592A">
        <w:t>;</w:t>
      </w:r>
    </w:p>
    <w:p w:rsidR="00A26010" w:rsidRPr="0095592A" w:rsidRDefault="000A745C" w:rsidP="004930F5">
      <w:pPr>
        <w:ind w:right="38" w:firstLine="720"/>
        <w:jc w:val="both"/>
      </w:pPr>
      <w:r w:rsidRPr="0095592A">
        <w:t>определение видов документов по методологическому обеспечению</w:t>
      </w:r>
      <w:r w:rsidR="00CA2C6E" w:rsidRPr="0095592A">
        <w:t xml:space="preserve"> деятельности </w:t>
      </w:r>
      <w:r w:rsidR="00C310C8" w:rsidRPr="0095592A">
        <w:t>контрольно-с</w:t>
      </w:r>
      <w:r w:rsidR="00CA2C6E" w:rsidRPr="0095592A">
        <w:t>четной палаты</w:t>
      </w:r>
      <w:r w:rsidR="00A26010" w:rsidRPr="0095592A">
        <w:t>;</w:t>
      </w:r>
    </w:p>
    <w:p w:rsidR="000A745C" w:rsidRPr="0095592A" w:rsidRDefault="000A745C" w:rsidP="004930F5">
      <w:pPr>
        <w:ind w:right="38" w:firstLine="720"/>
        <w:jc w:val="both"/>
      </w:pPr>
      <w:bookmarkStart w:id="1" w:name="OLE_LINK9"/>
      <w:bookmarkStart w:id="2" w:name="OLE_LINK10"/>
      <w:r w:rsidRPr="0095592A">
        <w:t>установление</w:t>
      </w:r>
      <w:bookmarkEnd w:id="1"/>
      <w:bookmarkEnd w:id="2"/>
      <w:r w:rsidRPr="0095592A">
        <w:t xml:space="preserve"> требований к содержанию</w:t>
      </w:r>
      <w:r w:rsidR="004930F5">
        <w:t xml:space="preserve"> </w:t>
      </w:r>
      <w:r w:rsidR="00394B33" w:rsidRPr="0095592A">
        <w:t xml:space="preserve">стандартов и методических документов </w:t>
      </w:r>
      <w:r w:rsidR="00C310C8" w:rsidRPr="0095592A">
        <w:t>контрольно-с</w:t>
      </w:r>
      <w:r w:rsidR="00394B33" w:rsidRPr="0095592A">
        <w:t>четной палаты</w:t>
      </w:r>
      <w:r w:rsidR="00A26010" w:rsidRPr="0095592A">
        <w:t>;</w:t>
      </w:r>
    </w:p>
    <w:p w:rsidR="00D901C3" w:rsidRPr="0095592A" w:rsidRDefault="00D3181F" w:rsidP="004930F5">
      <w:pPr>
        <w:ind w:right="38" w:firstLine="720"/>
        <w:jc w:val="both"/>
      </w:pPr>
      <w:r w:rsidRPr="0095592A">
        <w:t xml:space="preserve">установление </w:t>
      </w:r>
      <w:r w:rsidR="00D901C3" w:rsidRPr="0095592A">
        <w:t xml:space="preserve">правил построения, изложения и оформления </w:t>
      </w:r>
      <w:r w:rsidR="00394B33" w:rsidRPr="0095592A">
        <w:t xml:space="preserve">стандартов и методических документов </w:t>
      </w:r>
      <w:r w:rsidR="00C310C8" w:rsidRPr="0095592A">
        <w:t>контрольно-с</w:t>
      </w:r>
      <w:r w:rsidR="00394B33" w:rsidRPr="0095592A">
        <w:t>четной палаты</w:t>
      </w:r>
      <w:r w:rsidR="00D901C3" w:rsidRPr="0095592A">
        <w:t>;</w:t>
      </w:r>
    </w:p>
    <w:p w:rsidR="003F15B8" w:rsidRPr="0095592A" w:rsidRDefault="000A745C" w:rsidP="004930F5">
      <w:pPr>
        <w:ind w:right="38" w:firstLine="720"/>
        <w:jc w:val="both"/>
      </w:pPr>
      <w:r w:rsidRPr="0095592A">
        <w:t xml:space="preserve">определение </w:t>
      </w:r>
      <w:r w:rsidR="003F15B8" w:rsidRPr="0095592A">
        <w:t>поряд</w:t>
      </w:r>
      <w:r w:rsidRPr="0095592A">
        <w:t>каразработки, согласования, утверждения</w:t>
      </w:r>
      <w:r w:rsidR="00D901C3" w:rsidRPr="0095592A">
        <w:t xml:space="preserve"> и </w:t>
      </w:r>
      <w:r w:rsidR="003F15B8" w:rsidRPr="0095592A">
        <w:t>введения в действие</w:t>
      </w:r>
      <w:r w:rsidR="00394B33" w:rsidRPr="0095592A">
        <w:t xml:space="preserve">стандартов и методических документов </w:t>
      </w:r>
      <w:r w:rsidR="00C310C8" w:rsidRPr="0095592A">
        <w:t>контрольно-с</w:t>
      </w:r>
      <w:r w:rsidR="00394B33" w:rsidRPr="0095592A">
        <w:t>четной палаты</w:t>
      </w:r>
      <w:r w:rsidR="00D901C3" w:rsidRPr="0095592A">
        <w:t>;</w:t>
      </w:r>
    </w:p>
    <w:p w:rsidR="00D901C3" w:rsidRDefault="00D901C3" w:rsidP="004930F5">
      <w:pPr>
        <w:ind w:right="38" w:firstLine="720"/>
        <w:jc w:val="both"/>
      </w:pPr>
      <w:r w:rsidRPr="0095592A">
        <w:t xml:space="preserve">определение порядка </w:t>
      </w:r>
      <w:r w:rsidR="00A07324" w:rsidRPr="0095592A">
        <w:t xml:space="preserve">внесения </w:t>
      </w:r>
      <w:r w:rsidRPr="0095592A">
        <w:t>изменени</w:t>
      </w:r>
      <w:r w:rsidR="00A07324" w:rsidRPr="0095592A">
        <w:t xml:space="preserve">й в стандарты и методические документы </w:t>
      </w:r>
      <w:r w:rsidR="00C310C8" w:rsidRPr="0095592A">
        <w:t>контрольно-с</w:t>
      </w:r>
      <w:r w:rsidR="00A07324" w:rsidRPr="0095592A">
        <w:t>четной палаты</w:t>
      </w:r>
      <w:r w:rsidRPr="0095592A">
        <w:t xml:space="preserve"> и признания </w:t>
      </w:r>
      <w:r w:rsidR="00A07324" w:rsidRPr="0095592A">
        <w:t xml:space="preserve">их </w:t>
      </w:r>
      <w:r w:rsidRPr="0095592A">
        <w:t>утратившими силу.</w:t>
      </w:r>
    </w:p>
    <w:p w:rsidR="004930F5" w:rsidRPr="0095592A" w:rsidRDefault="004930F5" w:rsidP="004930F5">
      <w:pPr>
        <w:ind w:right="38" w:firstLine="720"/>
        <w:jc w:val="both"/>
      </w:pPr>
    </w:p>
    <w:p w:rsidR="00FE6FA7" w:rsidRDefault="00FE6FA7" w:rsidP="004930F5">
      <w:pPr>
        <w:pStyle w:val="a3"/>
        <w:ind w:right="-57"/>
        <w:jc w:val="center"/>
        <w:rPr>
          <w:b/>
          <w:sz w:val="24"/>
          <w:szCs w:val="24"/>
        </w:rPr>
      </w:pPr>
      <w:r w:rsidRPr="0095592A">
        <w:rPr>
          <w:b/>
          <w:sz w:val="24"/>
          <w:szCs w:val="24"/>
        </w:rPr>
        <w:t>2. </w:t>
      </w:r>
      <w:r w:rsidR="00D539EF" w:rsidRPr="0095592A">
        <w:rPr>
          <w:b/>
          <w:sz w:val="24"/>
          <w:szCs w:val="24"/>
        </w:rPr>
        <w:t>С</w:t>
      </w:r>
      <w:r w:rsidRPr="0095592A">
        <w:rPr>
          <w:b/>
          <w:sz w:val="24"/>
          <w:szCs w:val="24"/>
        </w:rPr>
        <w:t>одержание методологического обеспечения</w:t>
      </w:r>
      <w:r w:rsidR="00DD70E1">
        <w:rPr>
          <w:b/>
          <w:sz w:val="24"/>
          <w:szCs w:val="24"/>
        </w:rPr>
        <w:t xml:space="preserve"> </w:t>
      </w:r>
      <w:r w:rsidR="00CA2C6E" w:rsidRPr="0095592A">
        <w:rPr>
          <w:b/>
          <w:sz w:val="24"/>
          <w:szCs w:val="24"/>
        </w:rPr>
        <w:t xml:space="preserve">деятельности </w:t>
      </w:r>
      <w:r w:rsidR="00C310C8" w:rsidRPr="0095592A">
        <w:rPr>
          <w:b/>
          <w:sz w:val="24"/>
          <w:szCs w:val="24"/>
        </w:rPr>
        <w:t>контрольно-с</w:t>
      </w:r>
      <w:r w:rsidR="00CA2C6E" w:rsidRPr="0095592A">
        <w:rPr>
          <w:b/>
          <w:sz w:val="24"/>
          <w:szCs w:val="24"/>
        </w:rPr>
        <w:t>четной палаты</w:t>
      </w:r>
    </w:p>
    <w:p w:rsidR="004930F5" w:rsidRPr="0095592A" w:rsidRDefault="004930F5" w:rsidP="004930F5">
      <w:pPr>
        <w:pStyle w:val="a3"/>
        <w:ind w:right="-57"/>
        <w:jc w:val="center"/>
        <w:rPr>
          <w:b/>
          <w:sz w:val="24"/>
          <w:szCs w:val="24"/>
        </w:rPr>
      </w:pPr>
    </w:p>
    <w:p w:rsidR="0015559E" w:rsidRPr="0095592A" w:rsidRDefault="0015559E" w:rsidP="004930F5">
      <w:pPr>
        <w:shd w:val="clear" w:color="auto" w:fill="FFFFFF"/>
        <w:ind w:firstLine="720"/>
        <w:jc w:val="both"/>
        <w:rPr>
          <w:spacing w:val="-3"/>
        </w:rPr>
      </w:pPr>
      <w:r w:rsidRPr="0095592A">
        <w:rPr>
          <w:spacing w:val="-3"/>
        </w:rPr>
        <w:t>2.1. Методологическое обеспечение</w:t>
      </w:r>
      <w:r w:rsidR="004339A8" w:rsidRPr="0095592A">
        <w:t xml:space="preserve"> деятельности </w:t>
      </w:r>
      <w:r w:rsidR="00C310C8" w:rsidRPr="0095592A">
        <w:t>контрольно-с</w:t>
      </w:r>
      <w:r w:rsidR="004339A8" w:rsidRPr="0095592A">
        <w:t>четной палаты</w:t>
      </w:r>
      <w:r w:rsidR="004930F5">
        <w:t xml:space="preserve"> </w:t>
      </w:r>
      <w:r w:rsidR="007D49CF" w:rsidRPr="0095592A">
        <w:rPr>
          <w:spacing w:val="-3"/>
        </w:rPr>
        <w:t xml:space="preserve">представляет собой </w:t>
      </w:r>
      <w:r w:rsidR="001C0AD3" w:rsidRPr="0095592A">
        <w:rPr>
          <w:spacing w:val="-3"/>
        </w:rPr>
        <w:t xml:space="preserve">процесс </w:t>
      </w:r>
      <w:r w:rsidRPr="0095592A">
        <w:rPr>
          <w:spacing w:val="-3"/>
        </w:rPr>
        <w:t>формировани</w:t>
      </w:r>
      <w:r w:rsidR="001C0AD3" w:rsidRPr="0095592A">
        <w:rPr>
          <w:spacing w:val="-3"/>
        </w:rPr>
        <w:t>я</w:t>
      </w:r>
      <w:r w:rsidRPr="0095592A">
        <w:rPr>
          <w:spacing w:val="-3"/>
        </w:rPr>
        <w:t xml:space="preserve"> и совершенствовани</w:t>
      </w:r>
      <w:r w:rsidR="001C0AD3" w:rsidRPr="0095592A">
        <w:rPr>
          <w:spacing w:val="-3"/>
        </w:rPr>
        <w:t>я</w:t>
      </w:r>
      <w:r w:rsidR="00DD70E1">
        <w:rPr>
          <w:spacing w:val="-3"/>
        </w:rPr>
        <w:t xml:space="preserve"> </w:t>
      </w:r>
      <w:r w:rsidRPr="0095592A">
        <w:rPr>
          <w:spacing w:val="-3"/>
        </w:rPr>
        <w:t xml:space="preserve">системы </w:t>
      </w:r>
      <w:r w:rsidR="00A656B3" w:rsidRPr="0095592A">
        <w:rPr>
          <w:spacing w:val="-3"/>
        </w:rPr>
        <w:t xml:space="preserve">взаимоувязанных </w:t>
      </w:r>
      <w:r w:rsidR="00A703D7" w:rsidRPr="0095592A">
        <w:rPr>
          <w:spacing w:val="-3"/>
        </w:rPr>
        <w:t>стандартов и методических</w:t>
      </w:r>
      <w:r w:rsidR="00A656B3" w:rsidRPr="0095592A">
        <w:rPr>
          <w:spacing w:val="-3"/>
        </w:rPr>
        <w:t xml:space="preserve"> документов </w:t>
      </w:r>
      <w:r w:rsidR="00C310C8" w:rsidRPr="0095592A">
        <w:rPr>
          <w:spacing w:val="-3"/>
        </w:rPr>
        <w:t>контрольно-с</w:t>
      </w:r>
      <w:r w:rsidR="00A656B3" w:rsidRPr="0095592A">
        <w:rPr>
          <w:spacing w:val="-3"/>
        </w:rPr>
        <w:t>четной палаты,</w:t>
      </w:r>
      <w:r w:rsidR="004930F5">
        <w:rPr>
          <w:spacing w:val="-3"/>
        </w:rPr>
        <w:t xml:space="preserve"> </w:t>
      </w:r>
      <w:r w:rsidR="00BE1AB7" w:rsidRPr="0095592A">
        <w:rPr>
          <w:spacing w:val="-3"/>
        </w:rPr>
        <w:t>регулир</w:t>
      </w:r>
      <w:r w:rsidR="00A656B3" w:rsidRPr="0095592A">
        <w:rPr>
          <w:spacing w:val="-3"/>
        </w:rPr>
        <w:t>ующих</w:t>
      </w:r>
      <w:bookmarkStart w:id="3" w:name="OLE_LINK1"/>
      <w:bookmarkStart w:id="4" w:name="OLE_LINK2"/>
      <w:r w:rsidR="004930F5">
        <w:rPr>
          <w:spacing w:val="-3"/>
        </w:rPr>
        <w:t xml:space="preserve"> </w:t>
      </w:r>
      <w:r w:rsidR="00FD10A9" w:rsidRPr="0095592A">
        <w:rPr>
          <w:spacing w:val="-3"/>
        </w:rPr>
        <w:t xml:space="preserve">процедуры </w:t>
      </w:r>
      <w:r w:rsidR="00D3181F" w:rsidRPr="0095592A">
        <w:rPr>
          <w:spacing w:val="-3"/>
        </w:rPr>
        <w:t>организаци</w:t>
      </w:r>
      <w:r w:rsidR="00FD10A9" w:rsidRPr="0095592A">
        <w:rPr>
          <w:spacing w:val="-3"/>
        </w:rPr>
        <w:t>и</w:t>
      </w:r>
      <w:r w:rsidR="004930F5">
        <w:rPr>
          <w:spacing w:val="-3"/>
        </w:rPr>
        <w:t xml:space="preserve"> </w:t>
      </w:r>
      <w:r w:rsidR="000403F4" w:rsidRPr="0095592A">
        <w:rPr>
          <w:spacing w:val="-3"/>
        </w:rPr>
        <w:t xml:space="preserve">деятельности </w:t>
      </w:r>
      <w:r w:rsidR="00C310C8" w:rsidRPr="0095592A">
        <w:rPr>
          <w:spacing w:val="-3"/>
        </w:rPr>
        <w:t>контрольно-с</w:t>
      </w:r>
      <w:r w:rsidR="000403F4" w:rsidRPr="0095592A">
        <w:rPr>
          <w:spacing w:val="-3"/>
        </w:rPr>
        <w:t xml:space="preserve">четной палаты </w:t>
      </w:r>
      <w:r w:rsidR="00D3181F" w:rsidRPr="0095592A">
        <w:rPr>
          <w:spacing w:val="-3"/>
        </w:rPr>
        <w:t xml:space="preserve">и </w:t>
      </w:r>
      <w:r w:rsidR="00A656B3" w:rsidRPr="0095592A">
        <w:rPr>
          <w:spacing w:val="-3"/>
        </w:rPr>
        <w:t>осуществлени</w:t>
      </w:r>
      <w:r w:rsidR="00FD10A9" w:rsidRPr="0095592A">
        <w:rPr>
          <w:spacing w:val="-3"/>
        </w:rPr>
        <w:t>я</w:t>
      </w:r>
      <w:r w:rsidR="004930F5">
        <w:rPr>
          <w:spacing w:val="-3"/>
        </w:rPr>
        <w:t xml:space="preserve"> </w:t>
      </w:r>
      <w:r w:rsidR="000403F4" w:rsidRPr="0095592A">
        <w:rPr>
          <w:spacing w:val="-3"/>
        </w:rPr>
        <w:t xml:space="preserve">ее </w:t>
      </w:r>
      <w:r w:rsidR="0015593C" w:rsidRPr="0095592A">
        <w:rPr>
          <w:spacing w:val="-2"/>
        </w:rPr>
        <w:t>контрольно</w:t>
      </w:r>
      <w:r w:rsidR="0015593C" w:rsidRPr="0095592A">
        <w:rPr>
          <w:caps/>
        </w:rPr>
        <w:t>-</w:t>
      </w:r>
      <w:r w:rsidR="0015593C" w:rsidRPr="0095592A">
        <w:t>ревизионной</w:t>
      </w:r>
      <w:r w:rsidR="00F81D62" w:rsidRPr="0095592A">
        <w:rPr>
          <w:spacing w:val="-3"/>
        </w:rPr>
        <w:t xml:space="preserve"> и экспертно-аналитической </w:t>
      </w:r>
      <w:r w:rsidRPr="0095592A">
        <w:rPr>
          <w:spacing w:val="-3"/>
        </w:rPr>
        <w:t>деятельности</w:t>
      </w:r>
      <w:bookmarkEnd w:id="3"/>
      <w:bookmarkEnd w:id="4"/>
      <w:r w:rsidR="00A161F4" w:rsidRPr="0095592A">
        <w:rPr>
          <w:spacing w:val="-3"/>
        </w:rPr>
        <w:t>.</w:t>
      </w:r>
    </w:p>
    <w:p w:rsidR="00FD10A9" w:rsidRPr="0095592A" w:rsidRDefault="00A41C99" w:rsidP="004930F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95592A">
        <w:rPr>
          <w:spacing w:val="-2"/>
        </w:rPr>
        <w:t>2.</w:t>
      </w:r>
      <w:r w:rsidR="007A7D58" w:rsidRPr="0095592A">
        <w:rPr>
          <w:spacing w:val="-2"/>
        </w:rPr>
        <w:t>2.</w:t>
      </w:r>
      <w:r w:rsidRPr="0095592A">
        <w:rPr>
          <w:spacing w:val="-2"/>
        </w:rPr>
        <w:t> </w:t>
      </w:r>
      <w:r w:rsidR="00FD10A9" w:rsidRPr="0095592A">
        <w:rPr>
          <w:spacing w:val="-2"/>
        </w:rPr>
        <w:t>Целью методологического обеспечения</w:t>
      </w:r>
      <w:r w:rsidR="004339A8" w:rsidRPr="0095592A">
        <w:t xml:space="preserve"> деятельности </w:t>
      </w:r>
      <w:r w:rsidR="00C310C8" w:rsidRPr="0095592A">
        <w:t>контрольно-с</w:t>
      </w:r>
      <w:r w:rsidR="004339A8" w:rsidRPr="0095592A">
        <w:t>четной палаты</w:t>
      </w:r>
      <w:r w:rsidR="00FD10A9" w:rsidRPr="0095592A">
        <w:rPr>
          <w:spacing w:val="-2"/>
        </w:rPr>
        <w:t xml:space="preserve"> является </w:t>
      </w:r>
      <w:r w:rsidR="00996C4F" w:rsidRPr="0095592A">
        <w:rPr>
          <w:spacing w:val="-3"/>
        </w:rPr>
        <w:t xml:space="preserve">содействие качественному выполнению </w:t>
      </w:r>
      <w:r w:rsidR="00C310C8" w:rsidRPr="0095592A">
        <w:rPr>
          <w:spacing w:val="-3"/>
        </w:rPr>
        <w:t>контрольно-с</w:t>
      </w:r>
      <w:r w:rsidR="009533E9" w:rsidRPr="0095592A">
        <w:rPr>
          <w:spacing w:val="-3"/>
        </w:rPr>
        <w:t xml:space="preserve">четной палатой своих </w:t>
      </w:r>
      <w:r w:rsidR="00996C4F" w:rsidRPr="0095592A">
        <w:rPr>
          <w:spacing w:val="-3"/>
        </w:rPr>
        <w:t>задач, повышению уровня эффективности ее деятельности</w:t>
      </w:r>
      <w:r w:rsidR="00996C4F" w:rsidRPr="0095592A">
        <w:rPr>
          <w:spacing w:val="-2"/>
        </w:rPr>
        <w:t xml:space="preserve"> путем нормативного и методического регулирования процедур</w:t>
      </w:r>
      <w:r w:rsidR="00996C4F" w:rsidRPr="0095592A">
        <w:rPr>
          <w:spacing w:val="-3"/>
        </w:rPr>
        <w:t xml:space="preserve"> организации деятельности </w:t>
      </w:r>
      <w:r w:rsidR="00C310C8" w:rsidRPr="0095592A">
        <w:rPr>
          <w:spacing w:val="-3"/>
        </w:rPr>
        <w:t>контрольно-с</w:t>
      </w:r>
      <w:r w:rsidR="00996C4F" w:rsidRPr="0095592A">
        <w:rPr>
          <w:spacing w:val="-3"/>
        </w:rPr>
        <w:t>четной палаты</w:t>
      </w:r>
      <w:r w:rsidR="005C590F" w:rsidRPr="0095592A">
        <w:rPr>
          <w:spacing w:val="-3"/>
        </w:rPr>
        <w:t xml:space="preserve"> и</w:t>
      </w:r>
      <w:r w:rsidR="00996C4F" w:rsidRPr="0095592A">
        <w:rPr>
          <w:spacing w:val="-2"/>
        </w:rPr>
        <w:t xml:space="preserve"> осуществления ее контрольно</w:t>
      </w:r>
      <w:r w:rsidR="007214E6" w:rsidRPr="0095592A">
        <w:t>-ревизионной</w:t>
      </w:r>
      <w:r w:rsidR="00996C4F" w:rsidRPr="0095592A">
        <w:rPr>
          <w:spacing w:val="-2"/>
        </w:rPr>
        <w:t xml:space="preserve"> и экспертно-аналитической деятельности</w:t>
      </w:r>
      <w:r w:rsidR="00FD10A9" w:rsidRPr="0095592A">
        <w:rPr>
          <w:spacing w:val="-3"/>
        </w:rPr>
        <w:t>.</w:t>
      </w:r>
    </w:p>
    <w:p w:rsidR="00A41C99" w:rsidRPr="0095592A" w:rsidRDefault="00A41C99" w:rsidP="004930F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95592A">
        <w:rPr>
          <w:spacing w:val="-2"/>
        </w:rPr>
        <w:t xml:space="preserve">Задачами методологического обеспечения </w:t>
      </w:r>
      <w:r w:rsidR="004339A8" w:rsidRPr="0095592A">
        <w:t xml:space="preserve">деятельности </w:t>
      </w:r>
      <w:r w:rsidR="00C310C8" w:rsidRPr="0095592A">
        <w:t>контрольно-с</w:t>
      </w:r>
      <w:r w:rsidR="004339A8" w:rsidRPr="0095592A">
        <w:t>четной палаты</w:t>
      </w:r>
      <w:r w:rsidR="004930F5">
        <w:t xml:space="preserve"> </w:t>
      </w:r>
      <w:r w:rsidRPr="0095592A">
        <w:rPr>
          <w:spacing w:val="-2"/>
        </w:rPr>
        <w:t>являются:</w:t>
      </w:r>
    </w:p>
    <w:p w:rsidR="00996C4F" w:rsidRPr="0095592A" w:rsidRDefault="00147525" w:rsidP="004930F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95592A">
        <w:rPr>
          <w:spacing w:val="-2"/>
        </w:rPr>
        <w:t xml:space="preserve">определение требований, процедури методов организации деятельности </w:t>
      </w:r>
      <w:r w:rsidR="00C310C8" w:rsidRPr="0095592A">
        <w:rPr>
          <w:spacing w:val="-2"/>
        </w:rPr>
        <w:t>контрольно-с</w:t>
      </w:r>
      <w:r w:rsidRPr="0095592A">
        <w:rPr>
          <w:spacing w:val="-2"/>
        </w:rPr>
        <w:t>четной палаты, осуществления ее контрольно</w:t>
      </w:r>
      <w:r w:rsidR="007232AD" w:rsidRPr="0095592A">
        <w:rPr>
          <w:spacing w:val="-2"/>
        </w:rPr>
        <w:t>-ревизионной</w:t>
      </w:r>
      <w:r w:rsidRPr="0095592A">
        <w:rPr>
          <w:spacing w:val="-2"/>
        </w:rPr>
        <w:t xml:space="preserve"> и экспертно-аналитической деятельности</w:t>
      </w:r>
      <w:r w:rsidR="003B2494" w:rsidRPr="0095592A">
        <w:rPr>
          <w:spacing w:val="-2"/>
        </w:rPr>
        <w:t xml:space="preserve">, обеспечение их соответствия </w:t>
      </w:r>
      <w:r w:rsidR="003B5AE1" w:rsidRPr="0095592A">
        <w:rPr>
          <w:spacing w:val="-2"/>
        </w:rPr>
        <w:t>законодательству Российской Федерации,</w:t>
      </w:r>
      <w:r w:rsidR="00C310C8" w:rsidRPr="0095592A">
        <w:rPr>
          <w:spacing w:val="-2"/>
        </w:rPr>
        <w:t xml:space="preserve"> муниципального образования,</w:t>
      </w:r>
      <w:r w:rsidR="003B5AE1" w:rsidRPr="0095592A">
        <w:rPr>
          <w:spacing w:val="-2"/>
        </w:rPr>
        <w:t xml:space="preserve"> а также Регламент</w:t>
      </w:r>
      <w:r w:rsidR="00C310C8" w:rsidRPr="0095592A">
        <w:rPr>
          <w:spacing w:val="-2"/>
        </w:rPr>
        <w:t>у контрольно-счетной палаты</w:t>
      </w:r>
      <w:r w:rsidRPr="0095592A">
        <w:rPr>
          <w:spacing w:val="-2"/>
        </w:rPr>
        <w:t>;</w:t>
      </w:r>
    </w:p>
    <w:p w:rsidR="000B7FEC" w:rsidRPr="0095592A" w:rsidRDefault="000B7FEC" w:rsidP="004930F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95592A">
        <w:rPr>
          <w:spacing w:val="-2"/>
        </w:rPr>
        <w:t xml:space="preserve">совершенствование </w:t>
      </w:r>
      <w:r w:rsidR="008C6AB9" w:rsidRPr="0095592A">
        <w:rPr>
          <w:spacing w:val="-2"/>
        </w:rPr>
        <w:t xml:space="preserve">действующих </w:t>
      </w:r>
      <w:r w:rsidRPr="0095592A">
        <w:rPr>
          <w:spacing w:val="-2"/>
        </w:rPr>
        <w:t xml:space="preserve">и внедрение новых методов </w:t>
      </w:r>
      <w:r w:rsidR="00FC1EAF" w:rsidRPr="0095592A">
        <w:rPr>
          <w:spacing w:val="-2"/>
        </w:rPr>
        <w:t xml:space="preserve">организации деятельности </w:t>
      </w:r>
      <w:r w:rsidR="00C310C8" w:rsidRPr="0095592A">
        <w:rPr>
          <w:spacing w:val="-2"/>
        </w:rPr>
        <w:t>контрольно-с</w:t>
      </w:r>
      <w:r w:rsidR="00FC1EAF" w:rsidRPr="0095592A">
        <w:rPr>
          <w:spacing w:val="-2"/>
        </w:rPr>
        <w:t xml:space="preserve">четной палаты, </w:t>
      </w:r>
      <w:r w:rsidRPr="0095592A">
        <w:rPr>
          <w:spacing w:val="-2"/>
        </w:rPr>
        <w:t xml:space="preserve">осуществления </w:t>
      </w:r>
      <w:r w:rsidR="009533E9" w:rsidRPr="0095592A">
        <w:rPr>
          <w:spacing w:val="-2"/>
        </w:rPr>
        <w:t xml:space="preserve">ее </w:t>
      </w:r>
      <w:r w:rsidR="007232AD" w:rsidRPr="0095592A">
        <w:rPr>
          <w:spacing w:val="-2"/>
        </w:rPr>
        <w:t>контрольно</w:t>
      </w:r>
      <w:r w:rsidR="007232AD" w:rsidRPr="0095592A">
        <w:rPr>
          <w:caps/>
        </w:rPr>
        <w:t>-</w:t>
      </w:r>
      <w:r w:rsidR="007232AD" w:rsidRPr="0095592A">
        <w:t>ревизионной</w:t>
      </w:r>
      <w:r w:rsidR="00F47CF2" w:rsidRPr="0095592A">
        <w:rPr>
          <w:spacing w:val="-2"/>
        </w:rPr>
        <w:t xml:space="preserve"> и</w:t>
      </w:r>
      <w:r w:rsidRPr="0095592A">
        <w:rPr>
          <w:spacing w:val="-2"/>
        </w:rPr>
        <w:t xml:space="preserve"> экспертно-аналитической деятельности;</w:t>
      </w:r>
    </w:p>
    <w:p w:rsidR="00976BE0" w:rsidRPr="0095592A" w:rsidRDefault="00B156A1" w:rsidP="004930F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95592A">
        <w:rPr>
          <w:spacing w:val="-2"/>
        </w:rPr>
        <w:t xml:space="preserve">внедрение передового опыта высших органов финансового контроля </w:t>
      </w:r>
      <w:r w:rsidR="00C310C8" w:rsidRPr="0095592A">
        <w:rPr>
          <w:spacing w:val="-2"/>
        </w:rPr>
        <w:t>контрольно-</w:t>
      </w:r>
      <w:r w:rsidR="00C310C8" w:rsidRPr="0095592A">
        <w:rPr>
          <w:spacing w:val="-2"/>
        </w:rPr>
        <w:lastRenderedPageBreak/>
        <w:t>счетной палаты Российской Федерации</w:t>
      </w:r>
      <w:r w:rsidRPr="0095592A">
        <w:rPr>
          <w:spacing w:val="-2"/>
        </w:rPr>
        <w:t xml:space="preserve"> и контрольно-счетных органов субъектов Российской Федерации в области методологического обеспечения</w:t>
      </w:r>
      <w:r w:rsidR="00C76192" w:rsidRPr="0095592A">
        <w:rPr>
          <w:spacing w:val="-2"/>
        </w:rPr>
        <w:t xml:space="preserve"> их деятельности</w:t>
      </w:r>
      <w:r w:rsidR="00473664" w:rsidRPr="0095592A">
        <w:rPr>
          <w:spacing w:val="-2"/>
        </w:rPr>
        <w:t>.</w:t>
      </w:r>
    </w:p>
    <w:p w:rsidR="0015559E" w:rsidRPr="0095592A" w:rsidRDefault="0015559E" w:rsidP="004930F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95592A">
        <w:rPr>
          <w:spacing w:val="-2"/>
        </w:rPr>
        <w:t>2.</w:t>
      </w:r>
      <w:r w:rsidR="007A7D58" w:rsidRPr="0095592A">
        <w:rPr>
          <w:spacing w:val="-2"/>
        </w:rPr>
        <w:t>3.</w:t>
      </w:r>
      <w:r w:rsidRPr="0095592A">
        <w:rPr>
          <w:spacing w:val="-2"/>
        </w:rPr>
        <w:t xml:space="preserve"> Решение задач методологического обеспечения </w:t>
      </w:r>
      <w:r w:rsidR="00147525" w:rsidRPr="0095592A">
        <w:rPr>
          <w:spacing w:val="-2"/>
        </w:rPr>
        <w:t xml:space="preserve">деятельности </w:t>
      </w:r>
      <w:r w:rsidR="00C310C8" w:rsidRPr="0095592A">
        <w:rPr>
          <w:spacing w:val="-2"/>
        </w:rPr>
        <w:t>контрольно-с</w:t>
      </w:r>
      <w:r w:rsidRPr="0095592A">
        <w:rPr>
          <w:spacing w:val="-2"/>
        </w:rPr>
        <w:t>четной палат</w:t>
      </w:r>
      <w:r w:rsidR="004339A8" w:rsidRPr="0095592A">
        <w:rPr>
          <w:spacing w:val="-2"/>
        </w:rPr>
        <w:t>ы</w:t>
      </w:r>
      <w:r w:rsidRPr="0095592A">
        <w:rPr>
          <w:spacing w:val="-2"/>
        </w:rPr>
        <w:t xml:space="preserve"> осуществляется путем:</w:t>
      </w:r>
    </w:p>
    <w:p w:rsidR="00976BE0" w:rsidRPr="0095592A" w:rsidRDefault="00500CC9" w:rsidP="004930F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95592A">
        <w:rPr>
          <w:spacing w:val="-4"/>
        </w:rPr>
        <w:t>планирования,</w:t>
      </w:r>
      <w:r w:rsidR="00976BE0" w:rsidRPr="0095592A">
        <w:rPr>
          <w:spacing w:val="-4"/>
        </w:rPr>
        <w:t xml:space="preserve"> организации</w:t>
      </w:r>
      <w:r w:rsidR="00FB5A62" w:rsidRPr="0095592A">
        <w:rPr>
          <w:spacing w:val="-4"/>
        </w:rPr>
        <w:t xml:space="preserve"> и </w:t>
      </w:r>
      <w:r w:rsidRPr="0095592A">
        <w:rPr>
          <w:spacing w:val="-4"/>
        </w:rPr>
        <w:t>осуществления разработки</w:t>
      </w:r>
      <w:r w:rsidR="00FB5A62" w:rsidRPr="0095592A">
        <w:rPr>
          <w:spacing w:val="-4"/>
        </w:rPr>
        <w:t>, а также</w:t>
      </w:r>
      <w:r w:rsidR="004930F5">
        <w:rPr>
          <w:spacing w:val="-4"/>
        </w:rPr>
        <w:t xml:space="preserve"> </w:t>
      </w:r>
      <w:r w:rsidR="00E05E63" w:rsidRPr="0095592A">
        <w:rPr>
          <w:spacing w:val="-4"/>
        </w:rPr>
        <w:t xml:space="preserve">систематизации </w:t>
      </w:r>
      <w:r w:rsidR="0045707C" w:rsidRPr="0095592A">
        <w:rPr>
          <w:spacing w:val="-4"/>
        </w:rPr>
        <w:t>стандартов</w:t>
      </w:r>
      <w:r w:rsidRPr="0095592A">
        <w:rPr>
          <w:spacing w:val="-4"/>
        </w:rPr>
        <w:t xml:space="preserve"> и методических документов</w:t>
      </w:r>
      <w:r w:rsidR="004930F5">
        <w:rPr>
          <w:spacing w:val="-4"/>
        </w:rPr>
        <w:t xml:space="preserve"> </w:t>
      </w:r>
      <w:r w:rsidR="00C310C8" w:rsidRPr="0095592A">
        <w:rPr>
          <w:spacing w:val="-2"/>
        </w:rPr>
        <w:t>контрольно-с</w:t>
      </w:r>
      <w:r w:rsidR="00B156A1" w:rsidRPr="0095592A">
        <w:rPr>
          <w:spacing w:val="-2"/>
        </w:rPr>
        <w:t>четной палаты</w:t>
      </w:r>
      <w:r w:rsidRPr="0095592A">
        <w:rPr>
          <w:spacing w:val="-4"/>
        </w:rPr>
        <w:t>;</w:t>
      </w:r>
    </w:p>
    <w:p w:rsidR="00473664" w:rsidRPr="0095592A" w:rsidRDefault="00A1324E" w:rsidP="004930F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</w:pPr>
      <w:r w:rsidRPr="0095592A">
        <w:t xml:space="preserve">проведения </w:t>
      </w:r>
      <w:r w:rsidR="00473664" w:rsidRPr="0095592A">
        <w:t>мониторинг</w:t>
      </w:r>
      <w:r w:rsidRPr="0095592A">
        <w:t>а</w:t>
      </w:r>
      <w:r w:rsidR="004930F5">
        <w:t xml:space="preserve"> </w:t>
      </w:r>
      <w:r w:rsidR="000454B6" w:rsidRPr="0095592A">
        <w:t xml:space="preserve">актуальности </w:t>
      </w:r>
      <w:r w:rsidR="00473664" w:rsidRPr="0095592A">
        <w:t xml:space="preserve">положений </w:t>
      </w:r>
      <w:r w:rsidR="009D289A" w:rsidRPr="0095592A">
        <w:t xml:space="preserve">действующих </w:t>
      </w:r>
      <w:r w:rsidR="00473664" w:rsidRPr="0095592A">
        <w:t xml:space="preserve">стандартов и методических документов </w:t>
      </w:r>
      <w:r w:rsidR="00C310C8" w:rsidRPr="0095592A">
        <w:t>контрольно-с</w:t>
      </w:r>
      <w:r w:rsidR="00B156A1" w:rsidRPr="0095592A">
        <w:rPr>
          <w:spacing w:val="-2"/>
        </w:rPr>
        <w:t>четной палаты</w:t>
      </w:r>
      <w:r w:rsidR="00292E12" w:rsidRPr="0095592A">
        <w:t>и анализа их</w:t>
      </w:r>
      <w:r w:rsidR="002D361B" w:rsidRPr="0095592A">
        <w:t xml:space="preserve"> практического</w:t>
      </w:r>
      <w:r w:rsidR="00292E12" w:rsidRPr="0095592A">
        <w:t xml:space="preserve"> применения</w:t>
      </w:r>
      <w:r w:rsidR="00473664" w:rsidRPr="0095592A">
        <w:t>;</w:t>
      </w:r>
    </w:p>
    <w:p w:rsidR="00473664" w:rsidRPr="0095592A" w:rsidRDefault="00473664" w:rsidP="004930F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</w:pPr>
      <w:r w:rsidRPr="0095592A">
        <w:t>внесени</w:t>
      </w:r>
      <w:r w:rsidR="00A1324E" w:rsidRPr="0095592A">
        <w:t>я</w:t>
      </w:r>
      <w:r w:rsidRPr="0095592A">
        <w:t xml:space="preserve"> изменений в действующие стандарты и методические документы</w:t>
      </w:r>
      <w:r w:rsidR="004930F5">
        <w:t xml:space="preserve"> </w:t>
      </w:r>
      <w:r w:rsidR="00C310C8" w:rsidRPr="0095592A">
        <w:rPr>
          <w:spacing w:val="-2"/>
        </w:rPr>
        <w:t>контрольно-с</w:t>
      </w:r>
      <w:r w:rsidR="00B156A1" w:rsidRPr="0095592A">
        <w:rPr>
          <w:spacing w:val="-2"/>
        </w:rPr>
        <w:t>четной палаты</w:t>
      </w:r>
      <w:r w:rsidR="005D76DF" w:rsidRPr="0095592A">
        <w:t>;</w:t>
      </w:r>
    </w:p>
    <w:p w:rsidR="00DA3391" w:rsidRPr="0095592A" w:rsidRDefault="00DA3391" w:rsidP="004930F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</w:pPr>
      <w:r w:rsidRPr="0095592A">
        <w:t xml:space="preserve">анализа </w:t>
      </w:r>
      <w:r w:rsidR="006E2F6A" w:rsidRPr="0095592A">
        <w:t xml:space="preserve">и обобщения </w:t>
      </w:r>
      <w:r w:rsidRPr="0095592A">
        <w:t xml:space="preserve">практического опыта методологического обеспечения деятельности </w:t>
      </w:r>
      <w:r w:rsidR="004A26AF" w:rsidRPr="0095592A">
        <w:t>контрольно-счетной</w:t>
      </w:r>
      <w:r w:rsidRPr="0095592A">
        <w:t xml:space="preserve"> палаты, а также</w:t>
      </w:r>
      <w:r w:rsidRPr="0095592A">
        <w:rPr>
          <w:spacing w:val="-2"/>
        </w:rPr>
        <w:t xml:space="preserve"> опыта высших органов финансового контроля </w:t>
      </w:r>
      <w:r w:rsidR="00C310C8" w:rsidRPr="0095592A">
        <w:rPr>
          <w:spacing w:val="-2"/>
        </w:rPr>
        <w:t xml:space="preserve"> Российской</w:t>
      </w:r>
      <w:r w:rsidR="00135459" w:rsidRPr="0095592A">
        <w:rPr>
          <w:spacing w:val="-2"/>
        </w:rPr>
        <w:t xml:space="preserve"> Федерации</w:t>
      </w:r>
      <w:r w:rsidRPr="0095592A">
        <w:rPr>
          <w:spacing w:val="-2"/>
        </w:rPr>
        <w:t xml:space="preserve"> и контрольно-счетных органов субъектов Российской Федерации в области методологического обеспечения их деятельности</w:t>
      </w:r>
      <w:r w:rsidRPr="0095592A">
        <w:t>;</w:t>
      </w:r>
    </w:p>
    <w:p w:rsidR="006E4B63" w:rsidRPr="0095592A" w:rsidRDefault="006E4B63" w:rsidP="004930F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95592A">
        <w:rPr>
          <w:spacing w:val="-2"/>
        </w:rPr>
        <w:t>изучения</w:t>
      </w:r>
      <w:r w:rsidR="009A4485" w:rsidRPr="0095592A">
        <w:rPr>
          <w:spacing w:val="-2"/>
        </w:rPr>
        <w:t>,</w:t>
      </w:r>
      <w:r w:rsidRPr="0095592A">
        <w:rPr>
          <w:spacing w:val="-2"/>
        </w:rPr>
        <w:t xml:space="preserve"> анализа</w:t>
      </w:r>
      <w:r w:rsidR="009A4485" w:rsidRPr="0095592A">
        <w:rPr>
          <w:spacing w:val="-2"/>
        </w:rPr>
        <w:t xml:space="preserve"> и обобщения</w:t>
      </w:r>
      <w:r w:rsidRPr="0095592A">
        <w:rPr>
          <w:spacing w:val="-2"/>
        </w:rPr>
        <w:t xml:space="preserve"> практического опыта организации деятельности </w:t>
      </w:r>
      <w:r w:rsidR="00135459" w:rsidRPr="0095592A">
        <w:rPr>
          <w:spacing w:val="-2"/>
        </w:rPr>
        <w:t>контрольно-с</w:t>
      </w:r>
      <w:r w:rsidRPr="0095592A">
        <w:rPr>
          <w:spacing w:val="-2"/>
        </w:rPr>
        <w:t xml:space="preserve">четной палаты и осуществления </w:t>
      </w:r>
      <w:r w:rsidR="009533E9" w:rsidRPr="0095592A">
        <w:rPr>
          <w:spacing w:val="-2"/>
        </w:rPr>
        <w:t xml:space="preserve">ее </w:t>
      </w:r>
      <w:r w:rsidRPr="0095592A">
        <w:t>контрольно</w:t>
      </w:r>
      <w:r w:rsidR="007214E6" w:rsidRPr="0095592A">
        <w:t>-ревизионной</w:t>
      </w:r>
      <w:r w:rsidRPr="0095592A">
        <w:t xml:space="preserve"> и </w:t>
      </w:r>
      <w:r w:rsidRPr="0095592A">
        <w:rPr>
          <w:spacing w:val="-3"/>
        </w:rPr>
        <w:t>экспертно-аналитической деятельности;</w:t>
      </w:r>
    </w:p>
    <w:p w:rsidR="009A4485" w:rsidRPr="0095592A" w:rsidRDefault="009A4485" w:rsidP="004930F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95592A">
        <w:t xml:space="preserve">изучения результатов научно-методических разработок Государственного научно-исследовательского института системного анализа </w:t>
      </w:r>
      <w:r w:rsidR="00977CDD" w:rsidRPr="0095592A">
        <w:t>С</w:t>
      </w:r>
      <w:r w:rsidRPr="0095592A">
        <w:t xml:space="preserve">четной палаты </w:t>
      </w:r>
      <w:r w:rsidR="00873BEA" w:rsidRPr="0095592A">
        <w:t xml:space="preserve">Российской Федерации </w:t>
      </w:r>
      <w:r w:rsidRPr="0095592A">
        <w:t>(НИИ СП);</w:t>
      </w:r>
    </w:p>
    <w:p w:rsidR="00292E12" w:rsidRPr="0095592A" w:rsidRDefault="00FC1EAF" w:rsidP="004930F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95592A">
        <w:rPr>
          <w:spacing w:val="-2"/>
        </w:rPr>
        <w:t>организаци</w:t>
      </w:r>
      <w:r w:rsidR="003B5AE1" w:rsidRPr="0095592A">
        <w:rPr>
          <w:spacing w:val="-2"/>
        </w:rPr>
        <w:t>и</w:t>
      </w:r>
      <w:r w:rsidRPr="0095592A">
        <w:rPr>
          <w:spacing w:val="-2"/>
        </w:rPr>
        <w:t xml:space="preserve"> быстрого и удобного доступа всех сотрудников </w:t>
      </w:r>
      <w:r w:rsidR="00135459" w:rsidRPr="0095592A">
        <w:rPr>
          <w:spacing w:val="-2"/>
        </w:rPr>
        <w:t>контрольно-с</w:t>
      </w:r>
      <w:r w:rsidRPr="0095592A">
        <w:rPr>
          <w:spacing w:val="-2"/>
        </w:rPr>
        <w:t xml:space="preserve">четной палаты к электронным версиям стандартов и методических документов </w:t>
      </w:r>
      <w:r w:rsidR="00135459" w:rsidRPr="0095592A">
        <w:rPr>
          <w:spacing w:val="-2"/>
        </w:rPr>
        <w:t>контрольно-с</w:t>
      </w:r>
      <w:r w:rsidRPr="0095592A">
        <w:rPr>
          <w:spacing w:val="-2"/>
        </w:rPr>
        <w:t>четной палаты</w:t>
      </w:r>
      <w:r w:rsidR="00292E12" w:rsidRPr="0095592A">
        <w:rPr>
          <w:spacing w:val="-2"/>
        </w:rPr>
        <w:t>;</w:t>
      </w:r>
    </w:p>
    <w:p w:rsidR="0015559E" w:rsidRPr="0095592A" w:rsidRDefault="0015559E" w:rsidP="004930F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20"/>
        <w:jc w:val="both"/>
        <w:rPr>
          <w:spacing w:val="-1"/>
        </w:rPr>
      </w:pPr>
      <w:r w:rsidRPr="0095592A">
        <w:rPr>
          <w:spacing w:val="-1"/>
        </w:rPr>
        <w:t xml:space="preserve">2.4. Общее руководство методологическим обеспечением деятельности </w:t>
      </w:r>
      <w:r w:rsidR="00135459" w:rsidRPr="0095592A">
        <w:rPr>
          <w:spacing w:val="-1"/>
        </w:rPr>
        <w:t>контрольно-с</w:t>
      </w:r>
      <w:r w:rsidRPr="0095592A">
        <w:rPr>
          <w:spacing w:val="-1"/>
        </w:rPr>
        <w:t>четной палаты осуществля</w:t>
      </w:r>
      <w:r w:rsidR="00A14990" w:rsidRPr="0095592A">
        <w:rPr>
          <w:spacing w:val="-1"/>
        </w:rPr>
        <w:t>е</w:t>
      </w:r>
      <w:r w:rsidRPr="0095592A">
        <w:rPr>
          <w:spacing w:val="-1"/>
        </w:rPr>
        <w:t xml:space="preserve">т </w:t>
      </w:r>
      <w:r w:rsidR="004930F5">
        <w:rPr>
          <w:spacing w:val="-1"/>
        </w:rPr>
        <w:t>п</w:t>
      </w:r>
      <w:r w:rsidRPr="0095592A">
        <w:rPr>
          <w:spacing w:val="-1"/>
        </w:rPr>
        <w:t xml:space="preserve">редседатель </w:t>
      </w:r>
      <w:r w:rsidR="00135459" w:rsidRPr="0095592A">
        <w:rPr>
          <w:spacing w:val="-1"/>
        </w:rPr>
        <w:t>контрольно-с</w:t>
      </w:r>
      <w:r w:rsidRPr="0095592A">
        <w:rPr>
          <w:spacing w:val="-1"/>
        </w:rPr>
        <w:t>четной палаты</w:t>
      </w:r>
      <w:r w:rsidR="004930F5">
        <w:rPr>
          <w:spacing w:val="-1"/>
        </w:rPr>
        <w:t>.</w:t>
      </w:r>
    </w:p>
    <w:p w:rsidR="005648A2" w:rsidRPr="0095592A" w:rsidRDefault="005648A2" w:rsidP="004930F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20"/>
        <w:jc w:val="both"/>
        <w:rPr>
          <w:spacing w:val="-1"/>
        </w:rPr>
      </w:pPr>
      <w:r w:rsidRPr="0095592A">
        <w:rPr>
          <w:spacing w:val="-1"/>
        </w:rPr>
        <w:t xml:space="preserve">Организацию методологического обеспечения деятельности </w:t>
      </w:r>
      <w:r w:rsidR="00977CDD" w:rsidRPr="0095592A">
        <w:rPr>
          <w:spacing w:val="-1"/>
        </w:rPr>
        <w:t>контрольно-с</w:t>
      </w:r>
      <w:r w:rsidRPr="0095592A">
        <w:rPr>
          <w:spacing w:val="-1"/>
        </w:rPr>
        <w:t>четной палаты в рамках своей компетенции осуществляют</w:t>
      </w:r>
      <w:r w:rsidR="000A618B" w:rsidRPr="0095592A">
        <w:rPr>
          <w:spacing w:val="-1"/>
        </w:rPr>
        <w:t>:</w:t>
      </w:r>
    </w:p>
    <w:p w:rsidR="005648A2" w:rsidRDefault="004930F5" w:rsidP="004930F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20"/>
        <w:jc w:val="both"/>
      </w:pPr>
      <w:r>
        <w:rPr>
          <w:spacing w:val="-1"/>
        </w:rPr>
        <w:t>п</w:t>
      </w:r>
      <w:r w:rsidR="00977CDD" w:rsidRPr="0095592A">
        <w:rPr>
          <w:spacing w:val="-1"/>
        </w:rPr>
        <w:t>редседатель контрольно-с</w:t>
      </w:r>
      <w:r w:rsidR="00C2376C" w:rsidRPr="0095592A">
        <w:rPr>
          <w:spacing w:val="-1"/>
        </w:rPr>
        <w:t>четной палаты</w:t>
      </w:r>
      <w:r w:rsidR="000A618B" w:rsidRPr="0095592A">
        <w:rPr>
          <w:spacing w:val="-1"/>
        </w:rPr>
        <w:t>, которые в соответствии с Регламентом  организуют методическую работу в рамках возглавляем</w:t>
      </w:r>
      <w:r w:rsidR="00A14990" w:rsidRPr="0095592A">
        <w:rPr>
          <w:spacing w:val="-1"/>
        </w:rPr>
        <w:t>ых</w:t>
      </w:r>
      <w:r w:rsidR="000A618B" w:rsidRPr="0095592A">
        <w:rPr>
          <w:spacing w:val="-1"/>
        </w:rPr>
        <w:t xml:space="preserve"> им</w:t>
      </w:r>
      <w:r w:rsidR="00A14990" w:rsidRPr="0095592A">
        <w:rPr>
          <w:spacing w:val="-1"/>
        </w:rPr>
        <w:t>и</w:t>
      </w:r>
      <w:r w:rsidR="000A618B" w:rsidRPr="0095592A">
        <w:rPr>
          <w:spacing w:val="-1"/>
        </w:rPr>
        <w:t xml:space="preserve"> направлени</w:t>
      </w:r>
      <w:r w:rsidR="00A14990" w:rsidRPr="0095592A">
        <w:rPr>
          <w:spacing w:val="-1"/>
        </w:rPr>
        <w:t>й</w:t>
      </w:r>
      <w:r w:rsidR="000A618B" w:rsidRPr="0095592A">
        <w:rPr>
          <w:spacing w:val="-1"/>
        </w:rPr>
        <w:t xml:space="preserve"> деятельности </w:t>
      </w:r>
      <w:r w:rsidR="00977CDD" w:rsidRPr="0095592A">
        <w:rPr>
          <w:spacing w:val="-1"/>
        </w:rPr>
        <w:t>контрольно-с</w:t>
      </w:r>
      <w:r w:rsidR="000A618B" w:rsidRPr="0095592A">
        <w:rPr>
          <w:spacing w:val="-1"/>
        </w:rPr>
        <w:t xml:space="preserve">четной палаты </w:t>
      </w:r>
      <w:r w:rsidR="006A18A1" w:rsidRPr="0095592A">
        <w:t>путем разработки проектов методических документов по проведению</w:t>
      </w:r>
      <w:r>
        <w:t xml:space="preserve"> </w:t>
      </w:r>
      <w:r w:rsidR="006A18A1" w:rsidRPr="0095592A">
        <w:t xml:space="preserve">контрольных мероприятий с учетом специфики </w:t>
      </w:r>
      <w:r w:rsidR="000454B6" w:rsidRPr="0095592A">
        <w:t>данн</w:t>
      </w:r>
      <w:r w:rsidR="00A14990" w:rsidRPr="0095592A">
        <w:t>ых</w:t>
      </w:r>
      <w:r>
        <w:t xml:space="preserve"> </w:t>
      </w:r>
      <w:r w:rsidR="006A18A1" w:rsidRPr="0095592A">
        <w:t>направлени</w:t>
      </w:r>
      <w:r w:rsidR="00A14990" w:rsidRPr="0095592A">
        <w:t>й</w:t>
      </w:r>
      <w:r w:rsidR="009606A6" w:rsidRPr="0095592A">
        <w:t xml:space="preserve"> деятельности</w:t>
      </w:r>
      <w:r>
        <w:t>.</w:t>
      </w:r>
    </w:p>
    <w:p w:rsidR="004930F5" w:rsidRPr="0095592A" w:rsidRDefault="004930F5" w:rsidP="004930F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20"/>
        <w:jc w:val="both"/>
        <w:rPr>
          <w:spacing w:val="-1"/>
        </w:rPr>
      </w:pPr>
    </w:p>
    <w:p w:rsidR="003F15B8" w:rsidRDefault="00FE6FA7" w:rsidP="004930F5">
      <w:pPr>
        <w:pStyle w:val="a3"/>
        <w:ind w:right="-57"/>
        <w:jc w:val="center"/>
        <w:rPr>
          <w:b/>
          <w:sz w:val="24"/>
          <w:szCs w:val="24"/>
        </w:rPr>
      </w:pPr>
      <w:r w:rsidRPr="0095592A">
        <w:rPr>
          <w:b/>
          <w:sz w:val="24"/>
          <w:szCs w:val="24"/>
        </w:rPr>
        <w:t>3</w:t>
      </w:r>
      <w:r w:rsidR="001A55C6" w:rsidRPr="0095592A">
        <w:rPr>
          <w:b/>
          <w:sz w:val="24"/>
          <w:szCs w:val="24"/>
        </w:rPr>
        <w:t>. </w:t>
      </w:r>
      <w:r w:rsidR="00D539EF" w:rsidRPr="0095592A">
        <w:rPr>
          <w:b/>
          <w:sz w:val="24"/>
          <w:szCs w:val="24"/>
        </w:rPr>
        <w:t>Документы по методологическому обеспечению</w:t>
      </w:r>
      <w:r w:rsidR="00DD70E1">
        <w:rPr>
          <w:b/>
          <w:sz w:val="24"/>
          <w:szCs w:val="24"/>
        </w:rPr>
        <w:t xml:space="preserve"> </w:t>
      </w:r>
      <w:r w:rsidR="004339A8" w:rsidRPr="0095592A">
        <w:rPr>
          <w:b/>
          <w:sz w:val="24"/>
          <w:szCs w:val="24"/>
        </w:rPr>
        <w:t xml:space="preserve">деятельности </w:t>
      </w:r>
      <w:r w:rsidR="00977CDD" w:rsidRPr="0095592A">
        <w:rPr>
          <w:b/>
          <w:sz w:val="24"/>
          <w:szCs w:val="24"/>
        </w:rPr>
        <w:t>контрольно-с</w:t>
      </w:r>
      <w:r w:rsidR="004339A8" w:rsidRPr="0095592A">
        <w:rPr>
          <w:b/>
          <w:sz w:val="24"/>
          <w:szCs w:val="24"/>
        </w:rPr>
        <w:t>четной палаты</w:t>
      </w:r>
      <w:r w:rsidR="00D539EF" w:rsidRPr="0095592A">
        <w:rPr>
          <w:b/>
          <w:sz w:val="24"/>
          <w:szCs w:val="24"/>
        </w:rPr>
        <w:t>, основные требования к их содержанию и оформлению</w:t>
      </w:r>
    </w:p>
    <w:p w:rsidR="004930F5" w:rsidRPr="0095592A" w:rsidRDefault="004930F5" w:rsidP="004930F5">
      <w:pPr>
        <w:pStyle w:val="a3"/>
        <w:ind w:right="-57"/>
        <w:jc w:val="center"/>
        <w:rPr>
          <w:b/>
          <w:sz w:val="24"/>
          <w:szCs w:val="24"/>
        </w:rPr>
      </w:pPr>
    </w:p>
    <w:p w:rsidR="00303090" w:rsidRPr="0095592A" w:rsidRDefault="00303090" w:rsidP="004930F5">
      <w:pPr>
        <w:pStyle w:val="a3"/>
        <w:ind w:right="-58" w:firstLine="720"/>
        <w:jc w:val="both"/>
        <w:rPr>
          <w:sz w:val="24"/>
          <w:szCs w:val="24"/>
        </w:rPr>
      </w:pPr>
      <w:r w:rsidRPr="0095592A">
        <w:rPr>
          <w:sz w:val="24"/>
          <w:szCs w:val="24"/>
        </w:rPr>
        <w:t>3.1. Документами по методологическому обеспечению</w:t>
      </w:r>
      <w:r w:rsidR="004930F5">
        <w:rPr>
          <w:sz w:val="24"/>
          <w:szCs w:val="24"/>
        </w:rPr>
        <w:t xml:space="preserve"> </w:t>
      </w:r>
      <w:r w:rsidRPr="0095592A">
        <w:rPr>
          <w:sz w:val="24"/>
          <w:szCs w:val="24"/>
        </w:rPr>
        <w:t xml:space="preserve">являются стандарты и методические документы </w:t>
      </w:r>
      <w:r w:rsidR="00977CDD" w:rsidRPr="0095592A">
        <w:rPr>
          <w:sz w:val="24"/>
          <w:szCs w:val="24"/>
        </w:rPr>
        <w:t>контрольно-с</w:t>
      </w:r>
      <w:r w:rsidRPr="0095592A">
        <w:rPr>
          <w:sz w:val="24"/>
          <w:szCs w:val="24"/>
        </w:rPr>
        <w:t>четной палаты.</w:t>
      </w:r>
    </w:p>
    <w:p w:rsidR="003E5735" w:rsidRPr="0095592A" w:rsidRDefault="00C14EA0" w:rsidP="004930F5">
      <w:pPr>
        <w:pStyle w:val="a3"/>
        <w:ind w:right="-58" w:firstLine="720"/>
        <w:jc w:val="both"/>
        <w:rPr>
          <w:sz w:val="24"/>
          <w:szCs w:val="24"/>
        </w:rPr>
      </w:pPr>
      <w:r w:rsidRPr="0095592A">
        <w:rPr>
          <w:sz w:val="24"/>
          <w:szCs w:val="24"/>
        </w:rPr>
        <w:t>3.2.</w:t>
      </w:r>
      <w:r w:rsidR="00E64497" w:rsidRPr="0095592A">
        <w:rPr>
          <w:sz w:val="24"/>
          <w:szCs w:val="24"/>
        </w:rPr>
        <w:t> </w:t>
      </w:r>
      <w:r w:rsidR="000570B1" w:rsidRPr="0095592A">
        <w:rPr>
          <w:sz w:val="24"/>
          <w:szCs w:val="24"/>
        </w:rPr>
        <w:t>Стандарт</w:t>
      </w:r>
      <w:r w:rsidR="00EC766C" w:rsidRPr="0095592A">
        <w:rPr>
          <w:sz w:val="24"/>
          <w:szCs w:val="24"/>
        </w:rPr>
        <w:t>ы</w:t>
      </w:r>
      <w:r w:rsidR="004930F5">
        <w:rPr>
          <w:sz w:val="24"/>
          <w:szCs w:val="24"/>
        </w:rPr>
        <w:t xml:space="preserve"> </w:t>
      </w:r>
      <w:r w:rsidR="00977CDD" w:rsidRPr="0095592A">
        <w:rPr>
          <w:sz w:val="24"/>
          <w:szCs w:val="24"/>
        </w:rPr>
        <w:t>контрольно-с</w:t>
      </w:r>
      <w:r w:rsidR="001A1AD9" w:rsidRPr="0095592A">
        <w:rPr>
          <w:sz w:val="24"/>
          <w:szCs w:val="24"/>
        </w:rPr>
        <w:t>четной палаты</w:t>
      </w:r>
      <w:r w:rsidR="00977CDD" w:rsidRPr="0095592A">
        <w:rPr>
          <w:sz w:val="24"/>
          <w:szCs w:val="24"/>
        </w:rPr>
        <w:t>-</w:t>
      </w:r>
      <w:r w:rsidR="003E5735" w:rsidRPr="0095592A">
        <w:rPr>
          <w:sz w:val="24"/>
          <w:szCs w:val="24"/>
        </w:rPr>
        <w:t>разработанны</w:t>
      </w:r>
      <w:r w:rsidR="00EC766C" w:rsidRPr="0095592A">
        <w:rPr>
          <w:sz w:val="24"/>
          <w:szCs w:val="24"/>
        </w:rPr>
        <w:t>е</w:t>
      </w:r>
      <w:r w:rsidR="003E5735" w:rsidRPr="0095592A">
        <w:rPr>
          <w:sz w:val="24"/>
          <w:szCs w:val="24"/>
        </w:rPr>
        <w:t xml:space="preserve"> и утвержденны</w:t>
      </w:r>
      <w:r w:rsidR="00EC766C" w:rsidRPr="0095592A">
        <w:rPr>
          <w:sz w:val="24"/>
          <w:szCs w:val="24"/>
        </w:rPr>
        <w:t>е</w:t>
      </w:r>
      <w:r w:rsidR="003E5735" w:rsidRPr="0095592A">
        <w:rPr>
          <w:sz w:val="24"/>
          <w:szCs w:val="24"/>
        </w:rPr>
        <w:t xml:space="preserve"> в установленном порядке</w:t>
      </w:r>
      <w:r w:rsidR="004930F5">
        <w:rPr>
          <w:sz w:val="24"/>
          <w:szCs w:val="24"/>
        </w:rPr>
        <w:t>,</w:t>
      </w:r>
      <w:r w:rsidR="003E5735" w:rsidRPr="0095592A">
        <w:rPr>
          <w:sz w:val="24"/>
          <w:szCs w:val="24"/>
        </w:rPr>
        <w:t xml:space="preserve"> </w:t>
      </w:r>
      <w:r w:rsidR="003001BC" w:rsidRPr="0095592A">
        <w:rPr>
          <w:sz w:val="24"/>
          <w:szCs w:val="24"/>
        </w:rPr>
        <w:t xml:space="preserve">внутренние </w:t>
      </w:r>
      <w:r w:rsidR="00A85EDA" w:rsidRPr="0095592A">
        <w:rPr>
          <w:sz w:val="24"/>
          <w:szCs w:val="24"/>
        </w:rPr>
        <w:t>нормативны</w:t>
      </w:r>
      <w:r w:rsidR="00EC766C" w:rsidRPr="0095592A">
        <w:rPr>
          <w:sz w:val="24"/>
          <w:szCs w:val="24"/>
        </w:rPr>
        <w:t>е</w:t>
      </w:r>
      <w:r w:rsidR="004930F5">
        <w:rPr>
          <w:sz w:val="24"/>
          <w:szCs w:val="24"/>
        </w:rPr>
        <w:t xml:space="preserve"> </w:t>
      </w:r>
      <w:r w:rsidR="003E5735" w:rsidRPr="0095592A">
        <w:rPr>
          <w:sz w:val="24"/>
          <w:szCs w:val="24"/>
        </w:rPr>
        <w:t>документ</w:t>
      </w:r>
      <w:r w:rsidR="00EC766C" w:rsidRPr="0095592A">
        <w:rPr>
          <w:sz w:val="24"/>
          <w:szCs w:val="24"/>
        </w:rPr>
        <w:t>ы</w:t>
      </w:r>
      <w:r w:rsidR="003E5735" w:rsidRPr="0095592A">
        <w:rPr>
          <w:sz w:val="24"/>
          <w:szCs w:val="24"/>
        </w:rPr>
        <w:t xml:space="preserve">, </w:t>
      </w:r>
      <w:r w:rsidR="0089579D" w:rsidRPr="0095592A">
        <w:rPr>
          <w:sz w:val="24"/>
          <w:szCs w:val="24"/>
        </w:rPr>
        <w:t>определяющи</w:t>
      </w:r>
      <w:r w:rsidR="00EC766C" w:rsidRPr="0095592A">
        <w:rPr>
          <w:sz w:val="24"/>
          <w:szCs w:val="24"/>
        </w:rPr>
        <w:t>е</w:t>
      </w:r>
      <w:r w:rsidR="00081D11" w:rsidRPr="0095592A">
        <w:rPr>
          <w:sz w:val="24"/>
          <w:szCs w:val="24"/>
        </w:rPr>
        <w:t xml:space="preserve"> характеристики, </w:t>
      </w:r>
      <w:r w:rsidR="00A85EDA" w:rsidRPr="0095592A">
        <w:rPr>
          <w:sz w:val="24"/>
          <w:szCs w:val="24"/>
        </w:rPr>
        <w:t>правила</w:t>
      </w:r>
      <w:r w:rsidR="00081D11" w:rsidRPr="0095592A">
        <w:rPr>
          <w:sz w:val="24"/>
          <w:szCs w:val="24"/>
        </w:rPr>
        <w:t>и</w:t>
      </w:r>
      <w:r w:rsidR="00A85EDA" w:rsidRPr="0095592A">
        <w:rPr>
          <w:sz w:val="24"/>
          <w:szCs w:val="24"/>
        </w:rPr>
        <w:t xml:space="preserve"> процедуры </w:t>
      </w:r>
      <w:r w:rsidR="002B4C0B" w:rsidRPr="0095592A">
        <w:rPr>
          <w:sz w:val="24"/>
          <w:szCs w:val="24"/>
        </w:rPr>
        <w:t xml:space="preserve">планирования, организации и </w:t>
      </w:r>
      <w:r w:rsidR="002D3E58" w:rsidRPr="0095592A">
        <w:rPr>
          <w:sz w:val="24"/>
          <w:szCs w:val="24"/>
        </w:rPr>
        <w:t>осущ</w:t>
      </w:r>
      <w:r w:rsidR="002B4C0B" w:rsidRPr="0095592A">
        <w:rPr>
          <w:sz w:val="24"/>
          <w:szCs w:val="24"/>
        </w:rPr>
        <w:t xml:space="preserve">ествления различных видов </w:t>
      </w:r>
      <w:r w:rsidR="00A85EDA" w:rsidRPr="0095592A">
        <w:rPr>
          <w:sz w:val="24"/>
          <w:szCs w:val="24"/>
        </w:rPr>
        <w:t xml:space="preserve">деятельности </w:t>
      </w:r>
      <w:r w:rsidR="00977CDD" w:rsidRPr="0095592A">
        <w:rPr>
          <w:sz w:val="24"/>
          <w:szCs w:val="24"/>
        </w:rPr>
        <w:t>контрольно-с</w:t>
      </w:r>
      <w:r w:rsidR="00A85EDA" w:rsidRPr="0095592A">
        <w:rPr>
          <w:sz w:val="24"/>
          <w:szCs w:val="24"/>
        </w:rPr>
        <w:t xml:space="preserve">четной палаты </w:t>
      </w:r>
      <w:r w:rsidR="002D3E58" w:rsidRPr="0095592A">
        <w:rPr>
          <w:sz w:val="24"/>
          <w:szCs w:val="24"/>
        </w:rPr>
        <w:t>и</w:t>
      </w:r>
      <w:r w:rsidR="002B4C0B" w:rsidRPr="0095592A">
        <w:rPr>
          <w:sz w:val="24"/>
          <w:szCs w:val="24"/>
        </w:rPr>
        <w:t> </w:t>
      </w:r>
      <w:r w:rsidR="002D3E58" w:rsidRPr="0095592A">
        <w:rPr>
          <w:sz w:val="24"/>
          <w:szCs w:val="24"/>
        </w:rPr>
        <w:t>(</w:t>
      </w:r>
      <w:r w:rsidR="00A85EDA" w:rsidRPr="0095592A">
        <w:rPr>
          <w:sz w:val="24"/>
          <w:szCs w:val="24"/>
        </w:rPr>
        <w:t>или</w:t>
      </w:r>
      <w:r w:rsidR="002D3E58" w:rsidRPr="0095592A">
        <w:rPr>
          <w:sz w:val="24"/>
          <w:szCs w:val="24"/>
        </w:rPr>
        <w:t>)требования к их</w:t>
      </w:r>
      <w:r w:rsidR="00A85EDA" w:rsidRPr="0095592A">
        <w:rPr>
          <w:sz w:val="24"/>
          <w:szCs w:val="24"/>
        </w:rPr>
        <w:t xml:space="preserve"> результат</w:t>
      </w:r>
      <w:r w:rsidR="002B4C0B" w:rsidRPr="0095592A">
        <w:rPr>
          <w:sz w:val="24"/>
          <w:szCs w:val="24"/>
        </w:rPr>
        <w:t>ам</w:t>
      </w:r>
      <w:r w:rsidR="003E5735" w:rsidRPr="0095592A">
        <w:rPr>
          <w:sz w:val="24"/>
          <w:szCs w:val="24"/>
        </w:rPr>
        <w:t>.</w:t>
      </w:r>
    </w:p>
    <w:p w:rsidR="00B12BE3" w:rsidRPr="0095592A" w:rsidRDefault="00183E35" w:rsidP="004930F5">
      <w:pPr>
        <w:pStyle w:val="a3"/>
        <w:ind w:right="-58" w:firstLine="720"/>
        <w:jc w:val="both"/>
        <w:rPr>
          <w:sz w:val="24"/>
          <w:szCs w:val="24"/>
        </w:rPr>
      </w:pPr>
      <w:r w:rsidRPr="0095592A">
        <w:rPr>
          <w:sz w:val="24"/>
          <w:szCs w:val="24"/>
        </w:rPr>
        <w:t xml:space="preserve">В </w:t>
      </w:r>
      <w:r w:rsidR="0070394B" w:rsidRPr="0095592A">
        <w:rPr>
          <w:sz w:val="24"/>
          <w:szCs w:val="24"/>
        </w:rPr>
        <w:t>контрольно-с</w:t>
      </w:r>
      <w:r w:rsidRPr="0095592A">
        <w:rPr>
          <w:sz w:val="24"/>
          <w:szCs w:val="24"/>
        </w:rPr>
        <w:t>четной палате действуют</w:t>
      </w:r>
      <w:r w:rsidR="00B12BE3" w:rsidRPr="0095592A">
        <w:rPr>
          <w:sz w:val="24"/>
          <w:szCs w:val="24"/>
        </w:rPr>
        <w:t xml:space="preserve"> стандарты организации деятельности </w:t>
      </w:r>
      <w:r w:rsidR="00977CDD" w:rsidRPr="0095592A">
        <w:rPr>
          <w:sz w:val="24"/>
          <w:szCs w:val="24"/>
        </w:rPr>
        <w:t>контрольно-с</w:t>
      </w:r>
      <w:r w:rsidR="00B12BE3" w:rsidRPr="0095592A">
        <w:rPr>
          <w:sz w:val="24"/>
          <w:szCs w:val="24"/>
        </w:rPr>
        <w:t>четной палаты</w:t>
      </w:r>
      <w:r w:rsidR="008F6CFC" w:rsidRPr="0095592A">
        <w:rPr>
          <w:sz w:val="24"/>
          <w:szCs w:val="24"/>
        </w:rPr>
        <w:t xml:space="preserve"> (СОД) </w:t>
      </w:r>
      <w:r w:rsidR="00B12BE3" w:rsidRPr="0095592A">
        <w:rPr>
          <w:sz w:val="24"/>
          <w:szCs w:val="24"/>
        </w:rPr>
        <w:t xml:space="preserve">и стандарты </w:t>
      </w:r>
      <w:r w:rsidR="00E27198" w:rsidRPr="0095592A">
        <w:rPr>
          <w:sz w:val="24"/>
          <w:szCs w:val="24"/>
        </w:rPr>
        <w:t xml:space="preserve">внешнего </w:t>
      </w:r>
      <w:r w:rsidR="00B12BE3" w:rsidRPr="0095592A">
        <w:rPr>
          <w:sz w:val="24"/>
          <w:szCs w:val="24"/>
        </w:rPr>
        <w:t xml:space="preserve">финансового контроля, осуществляемого </w:t>
      </w:r>
      <w:r w:rsidR="00977CDD" w:rsidRPr="0095592A">
        <w:rPr>
          <w:sz w:val="24"/>
          <w:szCs w:val="24"/>
        </w:rPr>
        <w:t>контрольно-с</w:t>
      </w:r>
      <w:r w:rsidR="00B12BE3" w:rsidRPr="0095592A">
        <w:rPr>
          <w:sz w:val="24"/>
          <w:szCs w:val="24"/>
        </w:rPr>
        <w:t>четной палатой</w:t>
      </w:r>
      <w:r w:rsidR="008F6CFC" w:rsidRPr="0095592A">
        <w:rPr>
          <w:sz w:val="24"/>
          <w:szCs w:val="24"/>
        </w:rPr>
        <w:t xml:space="preserve"> (СФК)</w:t>
      </w:r>
      <w:r w:rsidR="00B12BE3" w:rsidRPr="0095592A">
        <w:rPr>
          <w:sz w:val="24"/>
          <w:szCs w:val="24"/>
        </w:rPr>
        <w:t>.</w:t>
      </w:r>
    </w:p>
    <w:p w:rsidR="00B12BE3" w:rsidRPr="0095592A" w:rsidRDefault="00B12BE3" w:rsidP="004930F5">
      <w:pPr>
        <w:pStyle w:val="a3"/>
        <w:ind w:right="-58" w:firstLine="720"/>
        <w:jc w:val="both"/>
        <w:rPr>
          <w:sz w:val="24"/>
          <w:szCs w:val="24"/>
        </w:rPr>
      </w:pPr>
      <w:r w:rsidRPr="0095592A">
        <w:rPr>
          <w:sz w:val="24"/>
          <w:szCs w:val="24"/>
        </w:rPr>
        <w:t xml:space="preserve">Стандарты организации деятельности </w:t>
      </w:r>
      <w:r w:rsidR="00977CDD" w:rsidRPr="0095592A">
        <w:rPr>
          <w:sz w:val="24"/>
          <w:szCs w:val="24"/>
        </w:rPr>
        <w:t>контрольно-с</w:t>
      </w:r>
      <w:r w:rsidRPr="0095592A">
        <w:rPr>
          <w:sz w:val="24"/>
          <w:szCs w:val="24"/>
        </w:rPr>
        <w:t xml:space="preserve">четной палаты </w:t>
      </w:r>
      <w:r w:rsidR="002B4C0B" w:rsidRPr="0095592A">
        <w:rPr>
          <w:sz w:val="24"/>
          <w:szCs w:val="24"/>
        </w:rPr>
        <w:t>определяют</w:t>
      </w:r>
      <w:r w:rsidRPr="0095592A">
        <w:rPr>
          <w:sz w:val="24"/>
          <w:szCs w:val="24"/>
        </w:rPr>
        <w:t xml:space="preserve"> характеристики, </w:t>
      </w:r>
      <w:r w:rsidR="0089579D" w:rsidRPr="0095592A">
        <w:rPr>
          <w:sz w:val="24"/>
          <w:szCs w:val="24"/>
        </w:rPr>
        <w:t>правила и процедуры</w:t>
      </w:r>
      <w:r w:rsidR="004930F5">
        <w:rPr>
          <w:sz w:val="24"/>
          <w:szCs w:val="24"/>
        </w:rPr>
        <w:t xml:space="preserve"> </w:t>
      </w:r>
      <w:r w:rsidR="00B8178A" w:rsidRPr="0095592A">
        <w:rPr>
          <w:sz w:val="24"/>
          <w:szCs w:val="24"/>
        </w:rPr>
        <w:t xml:space="preserve">организации </w:t>
      </w:r>
      <w:r w:rsidR="008C7C12" w:rsidRPr="0095592A">
        <w:rPr>
          <w:sz w:val="24"/>
          <w:szCs w:val="24"/>
        </w:rPr>
        <w:t xml:space="preserve">и осуществления </w:t>
      </w:r>
      <w:r w:rsidR="00936E4E" w:rsidRPr="0095592A">
        <w:rPr>
          <w:sz w:val="24"/>
          <w:szCs w:val="24"/>
        </w:rPr>
        <w:t xml:space="preserve">в </w:t>
      </w:r>
      <w:r w:rsidR="00977CDD" w:rsidRPr="0095592A">
        <w:rPr>
          <w:sz w:val="24"/>
          <w:szCs w:val="24"/>
        </w:rPr>
        <w:t>контрольно-с</w:t>
      </w:r>
      <w:r w:rsidR="00936E4E" w:rsidRPr="0095592A">
        <w:rPr>
          <w:sz w:val="24"/>
          <w:szCs w:val="24"/>
        </w:rPr>
        <w:t xml:space="preserve">четной палате методологического обеспечения, планирования работы, подготовки отчетов, </w:t>
      </w:r>
      <w:r w:rsidR="00936E4E" w:rsidRPr="0095592A">
        <w:rPr>
          <w:sz w:val="24"/>
          <w:szCs w:val="24"/>
        </w:rPr>
        <w:lastRenderedPageBreak/>
        <w:t xml:space="preserve">взаимодействия с другими контрольными органами и </w:t>
      </w:r>
      <w:r w:rsidR="00104AAC" w:rsidRPr="0095592A">
        <w:rPr>
          <w:sz w:val="24"/>
          <w:szCs w:val="24"/>
        </w:rPr>
        <w:t>иных</w:t>
      </w:r>
      <w:r w:rsidR="00151BE9" w:rsidRPr="0095592A">
        <w:rPr>
          <w:sz w:val="24"/>
          <w:szCs w:val="24"/>
        </w:rPr>
        <w:t xml:space="preserve"> ви</w:t>
      </w:r>
      <w:r w:rsidR="008F6CFC" w:rsidRPr="0095592A">
        <w:rPr>
          <w:sz w:val="24"/>
          <w:szCs w:val="24"/>
        </w:rPr>
        <w:t>д</w:t>
      </w:r>
      <w:r w:rsidR="00151BE9" w:rsidRPr="0095592A">
        <w:rPr>
          <w:sz w:val="24"/>
          <w:szCs w:val="24"/>
        </w:rPr>
        <w:t>ов внутренней деятель</w:t>
      </w:r>
      <w:r w:rsidR="008F6CFC" w:rsidRPr="0095592A">
        <w:rPr>
          <w:sz w:val="24"/>
          <w:szCs w:val="24"/>
        </w:rPr>
        <w:t xml:space="preserve">ности </w:t>
      </w:r>
      <w:r w:rsidR="00977CDD" w:rsidRPr="0095592A">
        <w:rPr>
          <w:sz w:val="24"/>
          <w:szCs w:val="24"/>
        </w:rPr>
        <w:t>контрольно-с</w:t>
      </w:r>
      <w:r w:rsidR="008F6CFC" w:rsidRPr="0095592A">
        <w:rPr>
          <w:sz w:val="24"/>
          <w:szCs w:val="24"/>
        </w:rPr>
        <w:t>четной палаты</w:t>
      </w:r>
      <w:r w:rsidR="00936E4E" w:rsidRPr="0095592A">
        <w:rPr>
          <w:sz w:val="24"/>
          <w:szCs w:val="24"/>
        </w:rPr>
        <w:t>.</w:t>
      </w:r>
    </w:p>
    <w:p w:rsidR="00B12BE3" w:rsidRPr="0095592A" w:rsidRDefault="00B12BE3" w:rsidP="004930F5">
      <w:pPr>
        <w:pStyle w:val="a3"/>
        <w:ind w:right="-58" w:firstLine="720"/>
        <w:jc w:val="both"/>
        <w:rPr>
          <w:sz w:val="24"/>
          <w:szCs w:val="24"/>
        </w:rPr>
      </w:pPr>
      <w:r w:rsidRPr="0095592A">
        <w:rPr>
          <w:sz w:val="24"/>
          <w:szCs w:val="24"/>
        </w:rPr>
        <w:t xml:space="preserve">Стандарты </w:t>
      </w:r>
      <w:r w:rsidR="00E27198" w:rsidRPr="0095592A">
        <w:rPr>
          <w:sz w:val="24"/>
          <w:szCs w:val="24"/>
        </w:rPr>
        <w:t xml:space="preserve">внешнего </w:t>
      </w:r>
      <w:r w:rsidRPr="0095592A">
        <w:rPr>
          <w:sz w:val="24"/>
          <w:szCs w:val="24"/>
        </w:rPr>
        <w:t xml:space="preserve">финансового контроля, осуществляемого </w:t>
      </w:r>
      <w:r w:rsidR="00977CDD" w:rsidRPr="0095592A">
        <w:rPr>
          <w:sz w:val="24"/>
          <w:szCs w:val="24"/>
        </w:rPr>
        <w:t>контрольно-с</w:t>
      </w:r>
      <w:r w:rsidRPr="0095592A">
        <w:rPr>
          <w:sz w:val="24"/>
          <w:szCs w:val="24"/>
        </w:rPr>
        <w:t xml:space="preserve">четной палатой, </w:t>
      </w:r>
      <w:r w:rsidR="006B6384" w:rsidRPr="0095592A">
        <w:rPr>
          <w:sz w:val="24"/>
          <w:szCs w:val="24"/>
        </w:rPr>
        <w:t>определяют</w:t>
      </w:r>
      <w:r w:rsidR="004930F5">
        <w:rPr>
          <w:sz w:val="24"/>
          <w:szCs w:val="24"/>
        </w:rPr>
        <w:t xml:space="preserve"> </w:t>
      </w:r>
      <w:r w:rsidR="0089579D" w:rsidRPr="0095592A">
        <w:rPr>
          <w:sz w:val="24"/>
          <w:szCs w:val="24"/>
        </w:rPr>
        <w:t>характеристики</w:t>
      </w:r>
      <w:r w:rsidRPr="0095592A">
        <w:rPr>
          <w:sz w:val="24"/>
          <w:szCs w:val="24"/>
        </w:rPr>
        <w:t>, правила</w:t>
      </w:r>
      <w:r w:rsidR="002B4C0B" w:rsidRPr="0095592A">
        <w:rPr>
          <w:sz w:val="24"/>
          <w:szCs w:val="24"/>
        </w:rPr>
        <w:t>и процедуры</w:t>
      </w:r>
      <w:r w:rsidR="004930F5">
        <w:rPr>
          <w:sz w:val="24"/>
          <w:szCs w:val="24"/>
        </w:rPr>
        <w:t xml:space="preserve"> </w:t>
      </w:r>
      <w:r w:rsidRPr="0095592A">
        <w:rPr>
          <w:sz w:val="24"/>
          <w:szCs w:val="24"/>
        </w:rPr>
        <w:t xml:space="preserve">осуществления </w:t>
      </w:r>
      <w:r w:rsidR="00977CDD" w:rsidRPr="0095592A">
        <w:rPr>
          <w:sz w:val="24"/>
          <w:szCs w:val="24"/>
        </w:rPr>
        <w:t>контрольно-с</w:t>
      </w:r>
      <w:r w:rsidR="00104AAC" w:rsidRPr="0095592A">
        <w:rPr>
          <w:sz w:val="24"/>
          <w:szCs w:val="24"/>
        </w:rPr>
        <w:t>четной палатой</w:t>
      </w:r>
      <w:r w:rsidR="004930F5">
        <w:rPr>
          <w:sz w:val="24"/>
          <w:szCs w:val="24"/>
        </w:rPr>
        <w:t xml:space="preserve"> </w:t>
      </w:r>
      <w:r w:rsidRPr="0095592A">
        <w:rPr>
          <w:sz w:val="24"/>
          <w:szCs w:val="24"/>
        </w:rPr>
        <w:t>контрольно</w:t>
      </w:r>
      <w:r w:rsidR="007214E6" w:rsidRPr="0095592A">
        <w:rPr>
          <w:sz w:val="24"/>
          <w:szCs w:val="24"/>
        </w:rPr>
        <w:t>-ревизионной</w:t>
      </w:r>
      <w:r w:rsidRPr="0095592A">
        <w:rPr>
          <w:sz w:val="24"/>
          <w:szCs w:val="24"/>
        </w:rPr>
        <w:t xml:space="preserve"> и экспертно-аналитической деятельности.</w:t>
      </w:r>
    </w:p>
    <w:p w:rsidR="00DD256E" w:rsidRPr="0095592A" w:rsidRDefault="00B12BE3" w:rsidP="004930F5">
      <w:pPr>
        <w:tabs>
          <w:tab w:val="left" w:pos="7797"/>
        </w:tabs>
        <w:ind w:right="-6" w:firstLine="720"/>
        <w:jc w:val="both"/>
      </w:pPr>
      <w:r w:rsidRPr="0095592A">
        <w:t xml:space="preserve">Стандарты </w:t>
      </w:r>
      <w:r w:rsidR="00977CDD" w:rsidRPr="0095592A">
        <w:t>контрольно-с</w:t>
      </w:r>
      <w:r w:rsidR="00DD256E" w:rsidRPr="0095592A">
        <w:t xml:space="preserve">четной палаты </w:t>
      </w:r>
      <w:r w:rsidRPr="0095592A">
        <w:t xml:space="preserve">являются обязательными </w:t>
      </w:r>
      <w:r w:rsidR="00F86BBF" w:rsidRPr="0095592A">
        <w:t xml:space="preserve">для </w:t>
      </w:r>
      <w:r w:rsidR="002D5B57" w:rsidRPr="0095592A">
        <w:t xml:space="preserve">исполнения </w:t>
      </w:r>
      <w:r w:rsidRPr="0095592A">
        <w:t>всеми должностными лицами и иными сотрудни</w:t>
      </w:r>
      <w:r w:rsidR="00DD256E" w:rsidRPr="0095592A">
        <w:t xml:space="preserve">ками </w:t>
      </w:r>
      <w:r w:rsidR="00977CDD" w:rsidRPr="0095592A">
        <w:t>контрольно-с</w:t>
      </w:r>
      <w:r w:rsidR="00DD256E" w:rsidRPr="0095592A">
        <w:t>четной палаты.</w:t>
      </w:r>
    </w:p>
    <w:p w:rsidR="003E5735" w:rsidRPr="0095592A" w:rsidRDefault="00B12BE3" w:rsidP="004930F5">
      <w:pPr>
        <w:pStyle w:val="a3"/>
        <w:ind w:right="-58" w:firstLine="720"/>
        <w:jc w:val="both"/>
        <w:rPr>
          <w:sz w:val="24"/>
          <w:szCs w:val="24"/>
        </w:rPr>
      </w:pPr>
      <w:r w:rsidRPr="0095592A">
        <w:rPr>
          <w:sz w:val="24"/>
          <w:szCs w:val="24"/>
        </w:rPr>
        <w:t>3.</w:t>
      </w:r>
      <w:r w:rsidR="00EC766C" w:rsidRPr="0095592A">
        <w:rPr>
          <w:sz w:val="24"/>
          <w:szCs w:val="24"/>
        </w:rPr>
        <w:t>3.</w:t>
      </w:r>
      <w:r w:rsidRPr="0095592A">
        <w:rPr>
          <w:sz w:val="24"/>
          <w:szCs w:val="24"/>
        </w:rPr>
        <w:t> </w:t>
      </w:r>
      <w:r w:rsidR="003E5735" w:rsidRPr="0095592A">
        <w:rPr>
          <w:sz w:val="24"/>
          <w:szCs w:val="24"/>
        </w:rPr>
        <w:t>Методически</w:t>
      </w:r>
      <w:r w:rsidR="00FA2D46" w:rsidRPr="0095592A">
        <w:rPr>
          <w:sz w:val="24"/>
          <w:szCs w:val="24"/>
        </w:rPr>
        <w:t>е</w:t>
      </w:r>
      <w:r w:rsidR="003E5735" w:rsidRPr="0095592A">
        <w:rPr>
          <w:sz w:val="24"/>
          <w:szCs w:val="24"/>
        </w:rPr>
        <w:t xml:space="preserve"> документ</w:t>
      </w:r>
      <w:r w:rsidR="00FA2D46" w:rsidRPr="0095592A">
        <w:rPr>
          <w:sz w:val="24"/>
          <w:szCs w:val="24"/>
        </w:rPr>
        <w:t>ы</w:t>
      </w:r>
      <w:r w:rsidR="004930F5">
        <w:rPr>
          <w:sz w:val="24"/>
          <w:szCs w:val="24"/>
        </w:rPr>
        <w:t xml:space="preserve"> </w:t>
      </w:r>
      <w:r w:rsidR="00977CDD" w:rsidRPr="0095592A">
        <w:rPr>
          <w:sz w:val="24"/>
          <w:szCs w:val="24"/>
        </w:rPr>
        <w:t>контрольно-с</w:t>
      </w:r>
      <w:r w:rsidR="001A1AD9" w:rsidRPr="0095592A">
        <w:rPr>
          <w:sz w:val="24"/>
          <w:szCs w:val="24"/>
        </w:rPr>
        <w:t xml:space="preserve">четной палаты </w:t>
      </w:r>
      <w:r w:rsidR="003E5735" w:rsidRPr="0095592A">
        <w:rPr>
          <w:sz w:val="24"/>
          <w:szCs w:val="24"/>
        </w:rPr>
        <w:t>– разработанны</w:t>
      </w:r>
      <w:r w:rsidR="00FA2D46" w:rsidRPr="0095592A">
        <w:rPr>
          <w:sz w:val="24"/>
          <w:szCs w:val="24"/>
        </w:rPr>
        <w:t>е</w:t>
      </w:r>
      <w:r w:rsidR="003E5735" w:rsidRPr="0095592A">
        <w:rPr>
          <w:sz w:val="24"/>
          <w:szCs w:val="24"/>
        </w:rPr>
        <w:t xml:space="preserve"> и утвержденны</w:t>
      </w:r>
      <w:r w:rsidR="00FA2D46" w:rsidRPr="0095592A">
        <w:rPr>
          <w:sz w:val="24"/>
          <w:szCs w:val="24"/>
        </w:rPr>
        <w:t>е</w:t>
      </w:r>
      <w:r w:rsidR="003E5735" w:rsidRPr="0095592A">
        <w:rPr>
          <w:sz w:val="24"/>
          <w:szCs w:val="24"/>
        </w:rPr>
        <w:t xml:space="preserve"> в установленном порядке документ</w:t>
      </w:r>
      <w:r w:rsidR="00FA2D46" w:rsidRPr="0095592A">
        <w:rPr>
          <w:sz w:val="24"/>
          <w:szCs w:val="24"/>
        </w:rPr>
        <w:t>ы</w:t>
      </w:r>
      <w:r w:rsidR="003E5735" w:rsidRPr="0095592A">
        <w:rPr>
          <w:sz w:val="24"/>
          <w:szCs w:val="24"/>
        </w:rPr>
        <w:t>, содержащи</w:t>
      </w:r>
      <w:r w:rsidR="00FA2D46" w:rsidRPr="0095592A">
        <w:rPr>
          <w:sz w:val="24"/>
          <w:szCs w:val="24"/>
        </w:rPr>
        <w:t>е</w:t>
      </w:r>
      <w:r w:rsidR="003E5735" w:rsidRPr="0095592A">
        <w:rPr>
          <w:sz w:val="24"/>
          <w:szCs w:val="24"/>
        </w:rPr>
        <w:t xml:space="preserve"> описание </w:t>
      </w:r>
      <w:r w:rsidR="00535467" w:rsidRPr="0095592A">
        <w:rPr>
          <w:sz w:val="24"/>
          <w:szCs w:val="24"/>
        </w:rPr>
        <w:t>методов (</w:t>
      </w:r>
      <w:r w:rsidR="003E5735" w:rsidRPr="0095592A">
        <w:rPr>
          <w:sz w:val="24"/>
          <w:szCs w:val="24"/>
        </w:rPr>
        <w:t>способов</w:t>
      </w:r>
      <w:r w:rsidR="00535467" w:rsidRPr="0095592A">
        <w:rPr>
          <w:sz w:val="24"/>
          <w:szCs w:val="24"/>
        </w:rPr>
        <w:t>)</w:t>
      </w:r>
      <w:r w:rsidR="003E5735" w:rsidRPr="0095592A">
        <w:rPr>
          <w:sz w:val="24"/>
          <w:szCs w:val="24"/>
        </w:rPr>
        <w:t xml:space="preserve"> реализации </w:t>
      </w:r>
      <w:r w:rsidR="008C7C12" w:rsidRPr="0095592A">
        <w:rPr>
          <w:sz w:val="24"/>
          <w:szCs w:val="24"/>
        </w:rPr>
        <w:t xml:space="preserve">в </w:t>
      </w:r>
      <w:r w:rsidR="00977CDD" w:rsidRPr="0095592A">
        <w:rPr>
          <w:sz w:val="24"/>
          <w:szCs w:val="24"/>
        </w:rPr>
        <w:t>контрольно-с</w:t>
      </w:r>
      <w:r w:rsidR="008C7C12" w:rsidRPr="0095592A">
        <w:rPr>
          <w:sz w:val="24"/>
          <w:szCs w:val="24"/>
        </w:rPr>
        <w:t xml:space="preserve">четной палате </w:t>
      </w:r>
      <w:r w:rsidR="003E5735" w:rsidRPr="0095592A">
        <w:rPr>
          <w:sz w:val="24"/>
          <w:szCs w:val="24"/>
        </w:rPr>
        <w:t>положений</w:t>
      </w:r>
      <w:r w:rsidR="004930F5">
        <w:rPr>
          <w:sz w:val="24"/>
          <w:szCs w:val="24"/>
        </w:rPr>
        <w:t>,</w:t>
      </w:r>
      <w:r w:rsidR="003E5735" w:rsidRPr="0095592A">
        <w:rPr>
          <w:sz w:val="24"/>
          <w:szCs w:val="24"/>
        </w:rPr>
        <w:t xml:space="preserve"> </w:t>
      </w:r>
      <w:r w:rsidR="005A42C2" w:rsidRPr="0095592A">
        <w:rPr>
          <w:sz w:val="24"/>
          <w:szCs w:val="24"/>
        </w:rPr>
        <w:t>нормативных правовых актов</w:t>
      </w:r>
      <w:r w:rsidR="008C7C12" w:rsidRPr="0095592A">
        <w:rPr>
          <w:sz w:val="24"/>
          <w:szCs w:val="24"/>
        </w:rPr>
        <w:t xml:space="preserve">, стандартов </w:t>
      </w:r>
      <w:r w:rsidR="005A42C2" w:rsidRPr="0095592A">
        <w:rPr>
          <w:sz w:val="24"/>
          <w:szCs w:val="24"/>
        </w:rPr>
        <w:t xml:space="preserve">и </w:t>
      </w:r>
      <w:r w:rsidR="008C7C12" w:rsidRPr="0095592A">
        <w:rPr>
          <w:sz w:val="24"/>
          <w:szCs w:val="24"/>
        </w:rPr>
        <w:t xml:space="preserve">иных </w:t>
      </w:r>
      <w:r w:rsidR="003E5735" w:rsidRPr="0095592A">
        <w:rPr>
          <w:sz w:val="24"/>
          <w:szCs w:val="24"/>
        </w:rPr>
        <w:t>нормативн</w:t>
      </w:r>
      <w:r w:rsidR="005A42C2" w:rsidRPr="0095592A">
        <w:rPr>
          <w:sz w:val="24"/>
          <w:szCs w:val="24"/>
        </w:rPr>
        <w:t>ых</w:t>
      </w:r>
      <w:r w:rsidR="003E5735" w:rsidRPr="0095592A">
        <w:rPr>
          <w:sz w:val="24"/>
          <w:szCs w:val="24"/>
        </w:rPr>
        <w:t xml:space="preserve"> документ</w:t>
      </w:r>
      <w:r w:rsidR="005A42C2" w:rsidRPr="0095592A">
        <w:rPr>
          <w:sz w:val="24"/>
          <w:szCs w:val="24"/>
        </w:rPr>
        <w:t>ов</w:t>
      </w:r>
      <w:r w:rsidR="004930F5">
        <w:rPr>
          <w:sz w:val="24"/>
          <w:szCs w:val="24"/>
        </w:rPr>
        <w:t xml:space="preserve"> </w:t>
      </w:r>
      <w:r w:rsidR="00AB3196" w:rsidRPr="0095592A">
        <w:rPr>
          <w:sz w:val="24"/>
          <w:szCs w:val="24"/>
        </w:rPr>
        <w:t>с</w:t>
      </w:r>
      <w:r w:rsidR="008C7C12" w:rsidRPr="0095592A">
        <w:rPr>
          <w:sz w:val="24"/>
          <w:szCs w:val="24"/>
        </w:rPr>
        <w:t>четной палаты</w:t>
      </w:r>
      <w:r w:rsidR="000304A3" w:rsidRPr="0095592A">
        <w:rPr>
          <w:sz w:val="24"/>
          <w:szCs w:val="24"/>
        </w:rPr>
        <w:t xml:space="preserve"> или </w:t>
      </w:r>
      <w:r w:rsidR="00404C59" w:rsidRPr="0095592A">
        <w:rPr>
          <w:sz w:val="24"/>
          <w:szCs w:val="24"/>
        </w:rPr>
        <w:t xml:space="preserve">описание методов (способов) </w:t>
      </w:r>
      <w:r w:rsidR="00535467" w:rsidRPr="0095592A">
        <w:rPr>
          <w:sz w:val="24"/>
          <w:szCs w:val="24"/>
        </w:rPr>
        <w:t xml:space="preserve">осуществления </w:t>
      </w:r>
      <w:r w:rsidR="0039526F" w:rsidRPr="0095592A">
        <w:rPr>
          <w:sz w:val="24"/>
          <w:szCs w:val="24"/>
        </w:rPr>
        <w:t xml:space="preserve">отдельных </w:t>
      </w:r>
      <w:r w:rsidR="000304A3" w:rsidRPr="0095592A">
        <w:rPr>
          <w:sz w:val="24"/>
          <w:szCs w:val="24"/>
        </w:rPr>
        <w:t>процедур контрольно</w:t>
      </w:r>
      <w:r w:rsidR="007214E6" w:rsidRPr="0095592A">
        <w:rPr>
          <w:sz w:val="24"/>
          <w:szCs w:val="24"/>
        </w:rPr>
        <w:t>-ревизионной</w:t>
      </w:r>
      <w:r w:rsidR="000304A3" w:rsidRPr="0095592A">
        <w:rPr>
          <w:sz w:val="24"/>
          <w:szCs w:val="24"/>
        </w:rPr>
        <w:t xml:space="preserve">, экспертно-аналитической и иных видов деятельности </w:t>
      </w:r>
      <w:r w:rsidR="00AB3196" w:rsidRPr="0095592A">
        <w:rPr>
          <w:sz w:val="24"/>
          <w:szCs w:val="24"/>
        </w:rPr>
        <w:t>с</w:t>
      </w:r>
      <w:r w:rsidR="000304A3" w:rsidRPr="0095592A">
        <w:rPr>
          <w:sz w:val="24"/>
          <w:szCs w:val="24"/>
        </w:rPr>
        <w:t>четной палаты.</w:t>
      </w:r>
    </w:p>
    <w:p w:rsidR="00B12BE3" w:rsidRPr="0095592A" w:rsidRDefault="00B12BE3" w:rsidP="004930F5">
      <w:pPr>
        <w:pStyle w:val="a3"/>
        <w:ind w:right="-58" w:firstLine="720"/>
        <w:jc w:val="both"/>
        <w:rPr>
          <w:sz w:val="24"/>
          <w:szCs w:val="24"/>
        </w:rPr>
      </w:pPr>
      <w:r w:rsidRPr="0095592A">
        <w:rPr>
          <w:sz w:val="24"/>
          <w:szCs w:val="24"/>
        </w:rPr>
        <w:t xml:space="preserve">В </w:t>
      </w:r>
      <w:r w:rsidR="0070394B" w:rsidRPr="0095592A">
        <w:rPr>
          <w:sz w:val="24"/>
          <w:szCs w:val="24"/>
        </w:rPr>
        <w:t>контрольно-с</w:t>
      </w:r>
      <w:r w:rsidRPr="0095592A">
        <w:rPr>
          <w:sz w:val="24"/>
          <w:szCs w:val="24"/>
        </w:rPr>
        <w:t xml:space="preserve">четной палате </w:t>
      </w:r>
      <w:r w:rsidR="00FA2D46" w:rsidRPr="0095592A">
        <w:rPr>
          <w:sz w:val="24"/>
          <w:szCs w:val="24"/>
        </w:rPr>
        <w:t xml:space="preserve">действуют </w:t>
      </w:r>
      <w:r w:rsidRPr="0095592A">
        <w:rPr>
          <w:sz w:val="24"/>
          <w:szCs w:val="24"/>
        </w:rPr>
        <w:t>следующие виды методических документов:</w:t>
      </w:r>
    </w:p>
    <w:p w:rsidR="00067D84" w:rsidRPr="0095592A" w:rsidRDefault="00067D84" w:rsidP="004930F5">
      <w:pPr>
        <w:pStyle w:val="a3"/>
        <w:ind w:right="-58" w:firstLine="720"/>
        <w:jc w:val="both"/>
        <w:rPr>
          <w:sz w:val="24"/>
          <w:szCs w:val="24"/>
        </w:rPr>
      </w:pPr>
      <w:r w:rsidRPr="0095592A">
        <w:rPr>
          <w:sz w:val="24"/>
          <w:szCs w:val="24"/>
        </w:rPr>
        <w:t>методические указания – документ, содержащий описание обязательных для выполнения методов (способов)</w:t>
      </w:r>
      <w:r w:rsidR="00811C10" w:rsidRPr="0095592A">
        <w:rPr>
          <w:sz w:val="24"/>
          <w:szCs w:val="24"/>
        </w:rPr>
        <w:t xml:space="preserve">осуществления отдельных процедур контрольно-ревизионной, экспертно-аналитической и иных видов деятельности </w:t>
      </w:r>
      <w:r w:rsidR="00AB3196" w:rsidRPr="0095592A">
        <w:rPr>
          <w:sz w:val="24"/>
          <w:szCs w:val="24"/>
        </w:rPr>
        <w:t>с</w:t>
      </w:r>
      <w:r w:rsidR="00811C10" w:rsidRPr="0095592A">
        <w:rPr>
          <w:sz w:val="24"/>
          <w:szCs w:val="24"/>
        </w:rPr>
        <w:t>четной палаты</w:t>
      </w:r>
      <w:r w:rsidRPr="0095592A">
        <w:rPr>
          <w:sz w:val="24"/>
          <w:szCs w:val="24"/>
        </w:rPr>
        <w:t>;</w:t>
      </w:r>
    </w:p>
    <w:p w:rsidR="00067D84" w:rsidRPr="0095592A" w:rsidRDefault="00067D84" w:rsidP="004930F5">
      <w:pPr>
        <w:pStyle w:val="a3"/>
        <w:ind w:right="-58" w:firstLine="720"/>
        <w:jc w:val="both"/>
        <w:rPr>
          <w:sz w:val="24"/>
          <w:szCs w:val="24"/>
        </w:rPr>
      </w:pPr>
      <w:r w:rsidRPr="0095592A">
        <w:rPr>
          <w:sz w:val="24"/>
          <w:szCs w:val="24"/>
        </w:rPr>
        <w:t>методические рекомендации – документ, содержащий описание рекомендуемых для выполнения методов (способов)</w:t>
      </w:r>
      <w:r w:rsidR="00811C10" w:rsidRPr="0095592A">
        <w:rPr>
          <w:sz w:val="24"/>
          <w:szCs w:val="24"/>
        </w:rPr>
        <w:t xml:space="preserve">осуществления отдельных процедур контрольно-ревизионной, экспертно-аналитической и иных видов деятельности </w:t>
      </w:r>
      <w:r w:rsidR="00AB3196" w:rsidRPr="0095592A">
        <w:rPr>
          <w:sz w:val="24"/>
          <w:szCs w:val="24"/>
        </w:rPr>
        <w:t>с</w:t>
      </w:r>
      <w:r w:rsidR="00811C10" w:rsidRPr="0095592A">
        <w:rPr>
          <w:sz w:val="24"/>
          <w:szCs w:val="24"/>
        </w:rPr>
        <w:t>четной палаты</w:t>
      </w:r>
      <w:r w:rsidRPr="0095592A">
        <w:rPr>
          <w:sz w:val="24"/>
          <w:szCs w:val="24"/>
        </w:rPr>
        <w:t>;</w:t>
      </w:r>
    </w:p>
    <w:p w:rsidR="00067D84" w:rsidRPr="0095592A" w:rsidRDefault="00067D84" w:rsidP="004930F5">
      <w:pPr>
        <w:pStyle w:val="a3"/>
        <w:ind w:right="-58" w:firstLine="720"/>
        <w:jc w:val="both"/>
        <w:rPr>
          <w:sz w:val="24"/>
          <w:szCs w:val="24"/>
        </w:rPr>
      </w:pPr>
      <w:r w:rsidRPr="0095592A">
        <w:rPr>
          <w:sz w:val="24"/>
          <w:szCs w:val="24"/>
        </w:rPr>
        <w:t>методика – документ, содержащий алгоритм, четкое описание применения конкретного метода</w:t>
      </w:r>
      <w:r w:rsidR="004930F5">
        <w:rPr>
          <w:sz w:val="24"/>
          <w:szCs w:val="24"/>
        </w:rPr>
        <w:t xml:space="preserve"> </w:t>
      </w:r>
      <w:r w:rsidR="00811C10" w:rsidRPr="0095592A">
        <w:rPr>
          <w:sz w:val="24"/>
          <w:szCs w:val="24"/>
        </w:rPr>
        <w:t xml:space="preserve">осуществления отдельных процедур контрольно-ревизионной, экспертно-аналитической и иных видов деятельности </w:t>
      </w:r>
      <w:r w:rsidR="00AB3196" w:rsidRPr="0095592A">
        <w:rPr>
          <w:sz w:val="24"/>
          <w:szCs w:val="24"/>
        </w:rPr>
        <w:t>с</w:t>
      </w:r>
      <w:r w:rsidR="00811C10" w:rsidRPr="0095592A">
        <w:rPr>
          <w:sz w:val="24"/>
          <w:szCs w:val="24"/>
        </w:rPr>
        <w:t>четной палаты</w:t>
      </w:r>
      <w:r w:rsidRPr="0095592A">
        <w:rPr>
          <w:sz w:val="24"/>
          <w:szCs w:val="24"/>
        </w:rPr>
        <w:t>.</w:t>
      </w:r>
    </w:p>
    <w:p w:rsidR="00A35628" w:rsidRPr="0095592A" w:rsidRDefault="004C1357" w:rsidP="004930F5">
      <w:pPr>
        <w:pStyle w:val="a3"/>
        <w:ind w:right="-58" w:firstLine="720"/>
        <w:jc w:val="both"/>
        <w:rPr>
          <w:sz w:val="24"/>
          <w:szCs w:val="24"/>
        </w:rPr>
      </w:pPr>
      <w:r w:rsidRPr="0095592A">
        <w:rPr>
          <w:sz w:val="24"/>
          <w:szCs w:val="24"/>
        </w:rPr>
        <w:t>3</w:t>
      </w:r>
      <w:r w:rsidR="00A84895" w:rsidRPr="0095592A">
        <w:rPr>
          <w:sz w:val="24"/>
          <w:szCs w:val="24"/>
        </w:rPr>
        <w:t>.</w:t>
      </w:r>
      <w:r w:rsidR="00FA2D46" w:rsidRPr="0095592A">
        <w:rPr>
          <w:sz w:val="24"/>
          <w:szCs w:val="24"/>
        </w:rPr>
        <w:t>4</w:t>
      </w:r>
      <w:r w:rsidR="00A84895" w:rsidRPr="0095592A">
        <w:rPr>
          <w:sz w:val="24"/>
          <w:szCs w:val="24"/>
        </w:rPr>
        <w:t>.</w:t>
      </w:r>
      <w:r w:rsidR="00376C13" w:rsidRPr="0095592A">
        <w:rPr>
          <w:sz w:val="24"/>
          <w:szCs w:val="24"/>
        </w:rPr>
        <w:t> </w:t>
      </w:r>
      <w:r w:rsidR="00CE6FE0" w:rsidRPr="0095592A">
        <w:rPr>
          <w:sz w:val="24"/>
          <w:szCs w:val="24"/>
        </w:rPr>
        <w:t>Стандарты и методические документы</w:t>
      </w:r>
      <w:r w:rsidR="004930F5">
        <w:rPr>
          <w:sz w:val="24"/>
          <w:szCs w:val="24"/>
        </w:rPr>
        <w:t xml:space="preserve"> </w:t>
      </w:r>
      <w:r w:rsidR="0070394B" w:rsidRPr="0095592A">
        <w:rPr>
          <w:sz w:val="24"/>
          <w:szCs w:val="24"/>
        </w:rPr>
        <w:t>контрольно-</w:t>
      </w:r>
      <w:r w:rsidR="00AB3196" w:rsidRPr="0095592A">
        <w:rPr>
          <w:sz w:val="24"/>
          <w:szCs w:val="24"/>
        </w:rPr>
        <w:t>с</w:t>
      </w:r>
      <w:r w:rsidR="00DD256E" w:rsidRPr="0095592A">
        <w:rPr>
          <w:sz w:val="24"/>
          <w:szCs w:val="24"/>
        </w:rPr>
        <w:t xml:space="preserve">четной палаты </w:t>
      </w:r>
      <w:r w:rsidR="00A35628" w:rsidRPr="0095592A">
        <w:rPr>
          <w:sz w:val="24"/>
          <w:szCs w:val="24"/>
        </w:rPr>
        <w:t>должны отвечать следующим основным требованиям:</w:t>
      </w:r>
    </w:p>
    <w:p w:rsidR="00A35628" w:rsidRPr="0095592A" w:rsidRDefault="00A35628" w:rsidP="004930F5">
      <w:pPr>
        <w:tabs>
          <w:tab w:val="left" w:pos="7513"/>
        </w:tabs>
        <w:ind w:firstLine="720"/>
        <w:jc w:val="both"/>
      </w:pPr>
      <w:r w:rsidRPr="0095592A">
        <w:t xml:space="preserve">законности –содержать положения, </w:t>
      </w:r>
      <w:r w:rsidR="00B0212C" w:rsidRPr="0095592A">
        <w:t xml:space="preserve">не </w:t>
      </w:r>
      <w:r w:rsidRPr="0095592A">
        <w:t>противоречащие законодательству</w:t>
      </w:r>
      <w:r w:rsidR="00B0212C" w:rsidRPr="0095592A">
        <w:t xml:space="preserve"> Российской Федерации</w:t>
      </w:r>
      <w:r w:rsidRPr="0095592A">
        <w:t>;</w:t>
      </w:r>
      <w:r w:rsidR="004930F5">
        <w:t xml:space="preserve"> субъекта </w:t>
      </w:r>
    </w:p>
    <w:p w:rsidR="00A35628" w:rsidRPr="0095592A" w:rsidRDefault="00A35628" w:rsidP="004930F5">
      <w:pPr>
        <w:ind w:firstLine="720"/>
        <w:jc w:val="both"/>
      </w:pPr>
      <w:r w:rsidRPr="0095592A">
        <w:t xml:space="preserve">целесообразности – соответствовать поставленным целям </w:t>
      </w:r>
      <w:r w:rsidR="00B0212C" w:rsidRPr="0095592A">
        <w:t xml:space="preserve">их </w:t>
      </w:r>
      <w:r w:rsidRPr="0095592A">
        <w:t>разработки;</w:t>
      </w:r>
    </w:p>
    <w:p w:rsidR="00A35628" w:rsidRPr="0095592A" w:rsidRDefault="00A35628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 xml:space="preserve">четкости и ясности – обеспечивать однозначность пониманияизложенных в </w:t>
      </w:r>
      <w:r w:rsidR="00B0212C" w:rsidRPr="0095592A">
        <w:rPr>
          <w:rFonts w:ascii="Times New Roman" w:hAnsi="Times New Roman" w:cs="Times New Roman"/>
          <w:sz w:val="24"/>
          <w:szCs w:val="24"/>
        </w:rPr>
        <w:t>них положений</w:t>
      </w:r>
      <w:r w:rsidRPr="0095592A">
        <w:rPr>
          <w:rFonts w:ascii="Times New Roman" w:hAnsi="Times New Roman" w:cs="Times New Roman"/>
          <w:sz w:val="24"/>
          <w:szCs w:val="24"/>
        </w:rPr>
        <w:t>;</w:t>
      </w:r>
    </w:p>
    <w:p w:rsidR="00A35628" w:rsidRPr="0095592A" w:rsidRDefault="00A35628" w:rsidP="004930F5">
      <w:pPr>
        <w:ind w:firstLine="720"/>
        <w:jc w:val="both"/>
      </w:pPr>
      <w:r w:rsidRPr="0095592A">
        <w:t xml:space="preserve">логической стройности – обеспечивать последовательность и целостность изложения </w:t>
      </w:r>
      <w:r w:rsidR="00B0212C" w:rsidRPr="0095592A">
        <w:t>их</w:t>
      </w:r>
      <w:r w:rsidRPr="0095592A">
        <w:t xml:space="preserve"> положений</w:t>
      </w:r>
      <w:r w:rsidR="00B0212C" w:rsidRPr="0095592A">
        <w:t xml:space="preserve">, </w:t>
      </w:r>
      <w:r w:rsidR="00104AAC" w:rsidRPr="0095592A">
        <w:t>исключать</w:t>
      </w:r>
      <w:r w:rsidR="00B0212C" w:rsidRPr="0095592A">
        <w:t xml:space="preserve"> внутренни</w:t>
      </w:r>
      <w:r w:rsidR="00104AAC" w:rsidRPr="0095592A">
        <w:t>е</w:t>
      </w:r>
      <w:r w:rsidR="00B0212C" w:rsidRPr="0095592A">
        <w:t xml:space="preserve"> противоречи</w:t>
      </w:r>
      <w:r w:rsidR="00104AAC" w:rsidRPr="0095592A">
        <w:t>я</w:t>
      </w:r>
      <w:r w:rsidRPr="0095592A">
        <w:t>;</w:t>
      </w:r>
    </w:p>
    <w:p w:rsidR="002D222C" w:rsidRPr="0095592A" w:rsidRDefault="00A35628" w:rsidP="004930F5">
      <w:pPr>
        <w:ind w:firstLine="720"/>
        <w:jc w:val="both"/>
      </w:pPr>
      <w:r w:rsidRPr="0095592A">
        <w:t>полноты –</w:t>
      </w:r>
      <w:r w:rsidR="00087686" w:rsidRPr="0095592A">
        <w:t>охватывать в полном объеме</w:t>
      </w:r>
      <w:r w:rsidR="00D927D6">
        <w:t xml:space="preserve"> </w:t>
      </w:r>
      <w:r w:rsidR="00087686" w:rsidRPr="0095592A">
        <w:t>все существенные вопросы, регулируемые ими</w:t>
      </w:r>
      <w:r w:rsidR="002D222C" w:rsidRPr="0095592A">
        <w:t>;</w:t>
      </w:r>
    </w:p>
    <w:p w:rsidR="00A35628" w:rsidRPr="0095592A" w:rsidRDefault="00A35628" w:rsidP="004930F5">
      <w:pPr>
        <w:ind w:firstLine="720"/>
        <w:jc w:val="both"/>
      </w:pPr>
      <w:r w:rsidRPr="0095592A">
        <w:t xml:space="preserve">преемственности и непротиворечивости – обеспечивать взаимосвязь и согласованность с ранее принятыми </w:t>
      </w:r>
      <w:r w:rsidR="00A67CDD" w:rsidRPr="0095592A">
        <w:t xml:space="preserve">нормативными (методическими) </w:t>
      </w:r>
      <w:r w:rsidRPr="0095592A">
        <w:t>документами</w:t>
      </w:r>
      <w:r w:rsidR="00AB3196" w:rsidRPr="0095592A">
        <w:t>с</w:t>
      </w:r>
      <w:r w:rsidR="00A67CDD" w:rsidRPr="0095592A">
        <w:t>четной палаты</w:t>
      </w:r>
      <w:r w:rsidRPr="0095592A">
        <w:t xml:space="preserve">, </w:t>
      </w:r>
      <w:r w:rsidR="00AE0FDF" w:rsidRPr="0095592A">
        <w:t>не допускать</w:t>
      </w:r>
      <w:r w:rsidRPr="0095592A">
        <w:t xml:space="preserve"> дублирование их положений;</w:t>
      </w:r>
    </w:p>
    <w:p w:rsidR="00A35628" w:rsidRPr="0095592A" w:rsidRDefault="00A35628" w:rsidP="004930F5">
      <w:pPr>
        <w:ind w:firstLine="720"/>
        <w:jc w:val="both"/>
      </w:pPr>
      <w:r w:rsidRPr="0095592A">
        <w:t>подконтрольности выполнения –</w:t>
      </w:r>
      <w:r w:rsidR="00481B53" w:rsidRPr="0095592A">
        <w:t xml:space="preserve">обеспечивать </w:t>
      </w:r>
      <w:r w:rsidRPr="0095592A">
        <w:t xml:space="preserve">возможность объективного контроля </w:t>
      </w:r>
      <w:r w:rsidR="00104AAC" w:rsidRPr="0095592A">
        <w:t>за</w:t>
      </w:r>
      <w:r w:rsidRPr="0095592A">
        <w:t>выполнени</w:t>
      </w:r>
      <w:r w:rsidR="00104AAC" w:rsidRPr="0095592A">
        <w:t>ем</w:t>
      </w:r>
      <w:r w:rsidR="00A67CDD" w:rsidRPr="0095592A">
        <w:t xml:space="preserve"> их положений</w:t>
      </w:r>
      <w:r w:rsidRPr="0095592A">
        <w:t>;</w:t>
      </w:r>
    </w:p>
    <w:p w:rsidR="00A35628" w:rsidRPr="0095592A" w:rsidRDefault="00A35628" w:rsidP="004930F5">
      <w:pPr>
        <w:ind w:firstLine="720"/>
        <w:jc w:val="both"/>
      </w:pPr>
      <w:r w:rsidRPr="0095592A">
        <w:t xml:space="preserve">единства терминологической базы – </w:t>
      </w:r>
      <w:r w:rsidR="00B0212C" w:rsidRPr="0095592A">
        <w:t>обеспечивать</w:t>
      </w:r>
      <w:r w:rsidRPr="0095592A">
        <w:t xml:space="preserve"> одинаковую трактовку применяемых </w:t>
      </w:r>
      <w:r w:rsidR="00B0212C" w:rsidRPr="0095592A">
        <w:t xml:space="preserve">в них </w:t>
      </w:r>
      <w:r w:rsidRPr="0095592A">
        <w:t>тер</w:t>
      </w:r>
      <w:r w:rsidR="00A67CDD" w:rsidRPr="0095592A">
        <w:t>минов.</w:t>
      </w:r>
    </w:p>
    <w:p w:rsidR="001001C0" w:rsidRPr="0095592A" w:rsidRDefault="001001C0" w:rsidP="004930F5">
      <w:pPr>
        <w:tabs>
          <w:tab w:val="left" w:pos="7797"/>
        </w:tabs>
        <w:ind w:right="-6" w:firstLine="720"/>
        <w:jc w:val="both"/>
        <w:rPr>
          <w:strike/>
        </w:rPr>
      </w:pPr>
      <w:r w:rsidRPr="0095592A">
        <w:t xml:space="preserve">Положения стандартов </w:t>
      </w:r>
      <w:r w:rsidR="004E7022" w:rsidRPr="0095592A">
        <w:t xml:space="preserve">и методических документов </w:t>
      </w:r>
      <w:r w:rsidR="0070394B" w:rsidRPr="0095592A">
        <w:t>контрольно-</w:t>
      </w:r>
      <w:r w:rsidR="00AB3196" w:rsidRPr="0095592A">
        <w:t>с</w:t>
      </w:r>
      <w:r w:rsidRPr="0095592A">
        <w:t xml:space="preserve">четной палаты не </w:t>
      </w:r>
      <w:r w:rsidR="001D633B" w:rsidRPr="0095592A">
        <w:t>должны</w:t>
      </w:r>
      <w:r w:rsidR="00D927D6">
        <w:t xml:space="preserve"> </w:t>
      </w:r>
      <w:r w:rsidRPr="0095592A">
        <w:t>противоречить</w:t>
      </w:r>
      <w:r w:rsidR="003C6B5D" w:rsidRPr="0095592A">
        <w:t xml:space="preserve"> законодательству Российской Федерации,</w:t>
      </w:r>
      <w:r w:rsidR="00D927D6">
        <w:t xml:space="preserve"> </w:t>
      </w:r>
      <w:r w:rsidRPr="0095592A">
        <w:t>Регламент</w:t>
      </w:r>
      <w:r w:rsidR="0070394B" w:rsidRPr="0095592A">
        <w:t>у</w:t>
      </w:r>
      <w:r w:rsidR="00D927D6">
        <w:t xml:space="preserve"> </w:t>
      </w:r>
      <w:r w:rsidR="0070394B" w:rsidRPr="0095592A">
        <w:t>контрольно-с</w:t>
      </w:r>
      <w:r w:rsidRPr="0095592A">
        <w:t>четной палаты,</w:t>
      </w:r>
      <w:r w:rsidR="004E7022" w:rsidRPr="0095592A">
        <w:t xml:space="preserve"> другим нормативным документам </w:t>
      </w:r>
      <w:r w:rsidR="00AB3196" w:rsidRPr="0095592A">
        <w:t>с</w:t>
      </w:r>
      <w:r w:rsidR="004E7022" w:rsidRPr="0095592A">
        <w:t>четной палаты,</w:t>
      </w:r>
      <w:r w:rsidR="005D19A8">
        <w:t xml:space="preserve"> </w:t>
      </w:r>
      <w:r w:rsidR="0061029A" w:rsidRPr="0095592A">
        <w:t xml:space="preserve">а также </w:t>
      </w:r>
      <w:r w:rsidRPr="0095592A">
        <w:t xml:space="preserve">основополагающим и руководящим принципам </w:t>
      </w:r>
      <w:r w:rsidR="0061029A" w:rsidRPr="0095592A">
        <w:t>финансового контроля</w:t>
      </w:r>
      <w:r w:rsidRPr="0095592A">
        <w:t>.</w:t>
      </w:r>
    </w:p>
    <w:p w:rsidR="00A35628" w:rsidRPr="0095592A" w:rsidRDefault="003A57D1" w:rsidP="004930F5">
      <w:pPr>
        <w:pStyle w:val="a3"/>
        <w:ind w:right="-58" w:firstLine="720"/>
        <w:jc w:val="both"/>
        <w:rPr>
          <w:sz w:val="24"/>
          <w:szCs w:val="24"/>
        </w:rPr>
      </w:pPr>
      <w:r w:rsidRPr="0095592A">
        <w:rPr>
          <w:sz w:val="24"/>
          <w:szCs w:val="24"/>
        </w:rPr>
        <w:t>3</w:t>
      </w:r>
      <w:r w:rsidR="00A35628" w:rsidRPr="0095592A">
        <w:rPr>
          <w:sz w:val="24"/>
          <w:szCs w:val="24"/>
        </w:rPr>
        <w:t>.</w:t>
      </w:r>
      <w:r w:rsidR="00FA2D46" w:rsidRPr="0095592A">
        <w:rPr>
          <w:sz w:val="24"/>
          <w:szCs w:val="24"/>
        </w:rPr>
        <w:t>5</w:t>
      </w:r>
      <w:r w:rsidR="00376C13" w:rsidRPr="0095592A">
        <w:rPr>
          <w:sz w:val="24"/>
          <w:szCs w:val="24"/>
        </w:rPr>
        <w:t>.</w:t>
      </w:r>
      <w:r w:rsidR="00A35628" w:rsidRPr="0095592A">
        <w:rPr>
          <w:sz w:val="24"/>
          <w:szCs w:val="24"/>
        </w:rPr>
        <w:t xml:space="preserve"> Построение, изложение и оформление </w:t>
      </w:r>
      <w:r w:rsidR="00A8463C" w:rsidRPr="0095592A">
        <w:rPr>
          <w:sz w:val="24"/>
          <w:szCs w:val="24"/>
        </w:rPr>
        <w:t>стандартов и методических документов</w:t>
      </w:r>
      <w:r w:rsidR="00972EE5">
        <w:rPr>
          <w:sz w:val="24"/>
          <w:szCs w:val="24"/>
        </w:rPr>
        <w:t xml:space="preserve"> </w:t>
      </w:r>
      <w:r w:rsidR="00AB3196" w:rsidRPr="0095592A">
        <w:rPr>
          <w:sz w:val="24"/>
          <w:szCs w:val="24"/>
        </w:rPr>
        <w:t>с</w:t>
      </w:r>
      <w:r w:rsidR="00DD256E" w:rsidRPr="0095592A">
        <w:rPr>
          <w:sz w:val="24"/>
          <w:szCs w:val="24"/>
        </w:rPr>
        <w:t xml:space="preserve">четной палаты </w:t>
      </w:r>
      <w:r w:rsidR="00A35628" w:rsidRPr="0095592A">
        <w:rPr>
          <w:sz w:val="24"/>
          <w:szCs w:val="24"/>
        </w:rPr>
        <w:t>осуществляется в соответствии с правилами, приведенными в прилож</w:t>
      </w:r>
      <w:r w:rsidR="00376C13" w:rsidRPr="0095592A">
        <w:rPr>
          <w:sz w:val="24"/>
          <w:szCs w:val="24"/>
        </w:rPr>
        <w:t>ении №</w:t>
      </w:r>
      <w:r w:rsidR="003459F7" w:rsidRPr="0095592A">
        <w:rPr>
          <w:sz w:val="24"/>
          <w:szCs w:val="24"/>
        </w:rPr>
        <w:t> </w:t>
      </w:r>
      <w:r w:rsidR="00376C13" w:rsidRPr="0095592A">
        <w:rPr>
          <w:sz w:val="24"/>
          <w:szCs w:val="24"/>
        </w:rPr>
        <w:t>1</w:t>
      </w:r>
      <w:r w:rsidR="00104AAC" w:rsidRPr="0095592A">
        <w:rPr>
          <w:sz w:val="24"/>
          <w:szCs w:val="24"/>
        </w:rPr>
        <w:t xml:space="preserve"> к Стандарту</w:t>
      </w:r>
      <w:r w:rsidR="00376C13" w:rsidRPr="0095592A">
        <w:rPr>
          <w:sz w:val="24"/>
          <w:szCs w:val="24"/>
        </w:rPr>
        <w:t>.</w:t>
      </w:r>
    </w:p>
    <w:p w:rsidR="002D5B57" w:rsidRPr="0095592A" w:rsidRDefault="002D5B57" w:rsidP="004930F5">
      <w:pPr>
        <w:pStyle w:val="a3"/>
        <w:ind w:right="-58" w:firstLine="720"/>
        <w:jc w:val="both"/>
        <w:rPr>
          <w:sz w:val="24"/>
          <w:szCs w:val="24"/>
        </w:rPr>
      </w:pPr>
      <w:r w:rsidRPr="0095592A">
        <w:rPr>
          <w:sz w:val="24"/>
          <w:szCs w:val="24"/>
        </w:rPr>
        <w:t>3.</w:t>
      </w:r>
      <w:r w:rsidR="00FA2D46" w:rsidRPr="0095592A">
        <w:rPr>
          <w:sz w:val="24"/>
          <w:szCs w:val="24"/>
        </w:rPr>
        <w:t>6</w:t>
      </w:r>
      <w:r w:rsidRPr="0095592A">
        <w:rPr>
          <w:sz w:val="24"/>
          <w:szCs w:val="24"/>
        </w:rPr>
        <w:t xml:space="preserve">. В зависимости от предназначения стандарты и методические документы </w:t>
      </w:r>
      <w:r w:rsidR="00AB3196" w:rsidRPr="0095592A">
        <w:rPr>
          <w:sz w:val="24"/>
          <w:szCs w:val="24"/>
        </w:rPr>
        <w:t>с</w:t>
      </w:r>
      <w:r w:rsidRPr="0095592A">
        <w:rPr>
          <w:sz w:val="24"/>
          <w:szCs w:val="24"/>
        </w:rPr>
        <w:t>четной палаты подразделяются на общие и специализированные.</w:t>
      </w:r>
    </w:p>
    <w:p w:rsidR="002D5B57" w:rsidRPr="0095592A" w:rsidRDefault="002D5B57" w:rsidP="004930F5">
      <w:pPr>
        <w:ind w:firstLine="720"/>
        <w:jc w:val="both"/>
      </w:pPr>
      <w:r w:rsidRPr="0095592A">
        <w:lastRenderedPageBreak/>
        <w:t xml:space="preserve">Общие стандарты и методические документы </w:t>
      </w:r>
      <w:r w:rsidR="0070394B" w:rsidRPr="0095592A">
        <w:t>контрольно-</w:t>
      </w:r>
      <w:r w:rsidR="00AB3196" w:rsidRPr="0095592A">
        <w:t>с</w:t>
      </w:r>
      <w:r w:rsidRPr="0095592A">
        <w:t xml:space="preserve">четной палаты разрабатываются для применения в рамках всей </w:t>
      </w:r>
      <w:r w:rsidR="0070394B" w:rsidRPr="0095592A">
        <w:t>контрольно-</w:t>
      </w:r>
      <w:r w:rsidR="00AB3196" w:rsidRPr="0095592A">
        <w:t>с</w:t>
      </w:r>
      <w:r w:rsidRPr="0095592A">
        <w:t>четной палаты и регламентируют общие вопросы организации и осуществления контрольно</w:t>
      </w:r>
      <w:r w:rsidR="007214E6" w:rsidRPr="0095592A">
        <w:t>-ревизионной</w:t>
      </w:r>
      <w:r w:rsidRPr="0095592A">
        <w:t>,</w:t>
      </w:r>
      <w:r w:rsidRPr="0095592A">
        <w:rPr>
          <w:spacing w:val="-2"/>
        </w:rPr>
        <w:t xml:space="preserve"> экспертно-аналитической и иных видов</w:t>
      </w:r>
      <w:r w:rsidRPr="0095592A">
        <w:t xml:space="preserve"> деятельности </w:t>
      </w:r>
      <w:r w:rsidR="0070394B" w:rsidRPr="0095592A">
        <w:t>контрольно-с</w:t>
      </w:r>
      <w:r w:rsidRPr="0095592A">
        <w:t xml:space="preserve">четной палаты вне зависимости от их конкретных форм. </w:t>
      </w:r>
    </w:p>
    <w:p w:rsidR="002D5B57" w:rsidRDefault="002D5B57" w:rsidP="004930F5">
      <w:pPr>
        <w:ind w:firstLine="720"/>
        <w:jc w:val="both"/>
      </w:pPr>
      <w:r w:rsidRPr="0095592A">
        <w:t xml:space="preserve">Специализированные стандарты и методические документы </w:t>
      </w:r>
      <w:r w:rsidR="0070394B" w:rsidRPr="0095592A">
        <w:t>контрольно-с</w:t>
      </w:r>
      <w:r w:rsidRPr="0095592A">
        <w:t xml:space="preserve">четной палаты разрабатываются в дополнение или развитие отдельных положений общих стандартов и методических документов </w:t>
      </w:r>
      <w:r w:rsidR="0070394B" w:rsidRPr="0095592A">
        <w:t>контрольно-</w:t>
      </w:r>
      <w:r w:rsidR="00AB3196" w:rsidRPr="0095592A">
        <w:t>с</w:t>
      </w:r>
      <w:r w:rsidRPr="0095592A">
        <w:t>четной палаты для регулирования отдельных вопросов осуществления контрольно</w:t>
      </w:r>
      <w:r w:rsidR="007214E6" w:rsidRPr="0095592A">
        <w:t>-ревизионной</w:t>
      </w:r>
      <w:r w:rsidRPr="0095592A">
        <w:t>,</w:t>
      </w:r>
      <w:r w:rsidRPr="0095592A">
        <w:rPr>
          <w:spacing w:val="-2"/>
        </w:rPr>
        <w:t xml:space="preserve"> экспертно-аналитической и иных видов</w:t>
      </w:r>
      <w:r w:rsidRPr="0095592A">
        <w:t xml:space="preserve"> деятельности </w:t>
      </w:r>
      <w:r w:rsidR="0070394B" w:rsidRPr="0095592A">
        <w:t>контрольно-с</w:t>
      </w:r>
      <w:r w:rsidRPr="0095592A">
        <w:t>четной палаты</w:t>
      </w:r>
      <w:r w:rsidR="0070394B" w:rsidRPr="0095592A">
        <w:t>.</w:t>
      </w:r>
    </w:p>
    <w:p w:rsidR="006F60B0" w:rsidRPr="0095592A" w:rsidRDefault="006F60B0" w:rsidP="004930F5">
      <w:pPr>
        <w:ind w:firstLine="720"/>
        <w:jc w:val="both"/>
      </w:pPr>
    </w:p>
    <w:p w:rsidR="0000370F" w:rsidRDefault="003A57D1" w:rsidP="004930F5">
      <w:pPr>
        <w:jc w:val="center"/>
        <w:rPr>
          <w:b/>
        </w:rPr>
      </w:pPr>
      <w:r w:rsidRPr="0095592A">
        <w:rPr>
          <w:b/>
        </w:rPr>
        <w:t>4</w:t>
      </w:r>
      <w:r w:rsidR="0000370F" w:rsidRPr="0095592A">
        <w:rPr>
          <w:b/>
        </w:rPr>
        <w:t>.</w:t>
      </w:r>
      <w:r w:rsidR="00376C13" w:rsidRPr="0095592A">
        <w:rPr>
          <w:b/>
        </w:rPr>
        <w:t> </w:t>
      </w:r>
      <w:r w:rsidR="004F2385" w:rsidRPr="0095592A">
        <w:rPr>
          <w:b/>
        </w:rPr>
        <w:t>Порядок разработки, согласования, утверждения и введения в действие стандартов и методических документов</w:t>
      </w:r>
      <w:r w:rsidR="00DD70E1">
        <w:rPr>
          <w:b/>
        </w:rPr>
        <w:t xml:space="preserve"> </w:t>
      </w:r>
      <w:r w:rsidR="0070394B" w:rsidRPr="0095592A">
        <w:rPr>
          <w:b/>
        </w:rPr>
        <w:t>контрольно-с</w:t>
      </w:r>
      <w:r w:rsidR="00DD256E" w:rsidRPr="0095592A">
        <w:rPr>
          <w:b/>
        </w:rPr>
        <w:t>четной палаты</w:t>
      </w:r>
    </w:p>
    <w:p w:rsidR="006F60B0" w:rsidRPr="0095592A" w:rsidRDefault="006F60B0" w:rsidP="004930F5">
      <w:pPr>
        <w:jc w:val="center"/>
        <w:rPr>
          <w:b/>
        </w:rPr>
      </w:pPr>
    </w:p>
    <w:p w:rsidR="003B5AE1" w:rsidRPr="0095592A" w:rsidRDefault="003A57D1" w:rsidP="004930F5">
      <w:pPr>
        <w:pStyle w:val="a3"/>
        <w:ind w:right="-58" w:firstLine="720"/>
        <w:jc w:val="both"/>
        <w:rPr>
          <w:sz w:val="24"/>
          <w:szCs w:val="24"/>
        </w:rPr>
      </w:pPr>
      <w:r w:rsidRPr="0095592A">
        <w:rPr>
          <w:sz w:val="24"/>
          <w:szCs w:val="24"/>
        </w:rPr>
        <w:t>4</w:t>
      </w:r>
      <w:r w:rsidR="00E86208" w:rsidRPr="0095592A">
        <w:rPr>
          <w:sz w:val="24"/>
          <w:szCs w:val="24"/>
        </w:rPr>
        <w:t>.1. Разработка</w:t>
      </w:r>
      <w:r w:rsidR="006F60B0">
        <w:rPr>
          <w:sz w:val="24"/>
          <w:szCs w:val="24"/>
        </w:rPr>
        <w:t xml:space="preserve"> </w:t>
      </w:r>
      <w:r w:rsidR="002D154A" w:rsidRPr="0095592A">
        <w:rPr>
          <w:sz w:val="24"/>
          <w:szCs w:val="24"/>
        </w:rPr>
        <w:t>стандартов и методических документов</w:t>
      </w:r>
      <w:r w:rsidR="0070394B" w:rsidRPr="0095592A">
        <w:rPr>
          <w:sz w:val="24"/>
          <w:szCs w:val="24"/>
        </w:rPr>
        <w:t>контрольно-с</w:t>
      </w:r>
      <w:r w:rsidR="00E04428" w:rsidRPr="0095592A">
        <w:rPr>
          <w:sz w:val="24"/>
          <w:szCs w:val="24"/>
        </w:rPr>
        <w:t xml:space="preserve">четной палаты </w:t>
      </w:r>
      <w:r w:rsidR="00E86208" w:rsidRPr="0095592A">
        <w:rPr>
          <w:sz w:val="24"/>
          <w:szCs w:val="24"/>
        </w:rPr>
        <w:t>осуществля</w:t>
      </w:r>
      <w:r w:rsidR="00A53C91" w:rsidRPr="0095592A">
        <w:rPr>
          <w:sz w:val="24"/>
          <w:szCs w:val="24"/>
        </w:rPr>
        <w:t>е</w:t>
      </w:r>
      <w:r w:rsidR="00E86208" w:rsidRPr="0095592A">
        <w:rPr>
          <w:sz w:val="24"/>
          <w:szCs w:val="24"/>
        </w:rPr>
        <w:t xml:space="preserve">тся </w:t>
      </w:r>
      <w:r w:rsidR="002D154A" w:rsidRPr="0095592A">
        <w:rPr>
          <w:sz w:val="24"/>
          <w:szCs w:val="24"/>
        </w:rPr>
        <w:t xml:space="preserve">в </w:t>
      </w:r>
      <w:r w:rsidR="000E2D26" w:rsidRPr="0095592A">
        <w:rPr>
          <w:sz w:val="24"/>
          <w:szCs w:val="24"/>
        </w:rPr>
        <w:t xml:space="preserve">соответствии </w:t>
      </w:r>
      <w:r w:rsidR="003B5AE1" w:rsidRPr="0095592A">
        <w:rPr>
          <w:sz w:val="24"/>
          <w:szCs w:val="24"/>
        </w:rPr>
        <w:t>с годов</w:t>
      </w:r>
      <w:r w:rsidR="00740824" w:rsidRPr="0095592A">
        <w:rPr>
          <w:sz w:val="24"/>
          <w:szCs w:val="24"/>
        </w:rPr>
        <w:t>ым</w:t>
      </w:r>
      <w:r w:rsidR="003B5AE1" w:rsidRPr="0095592A">
        <w:rPr>
          <w:sz w:val="24"/>
          <w:szCs w:val="24"/>
        </w:rPr>
        <w:t xml:space="preserve"> план</w:t>
      </w:r>
      <w:r w:rsidR="00740824" w:rsidRPr="0095592A">
        <w:rPr>
          <w:sz w:val="24"/>
          <w:szCs w:val="24"/>
        </w:rPr>
        <w:t>ом</w:t>
      </w:r>
      <w:r w:rsidR="003B5AE1" w:rsidRPr="0095592A">
        <w:rPr>
          <w:sz w:val="24"/>
          <w:szCs w:val="24"/>
        </w:rPr>
        <w:t xml:space="preserve"> работы </w:t>
      </w:r>
      <w:r w:rsidR="0070394B" w:rsidRPr="0095592A">
        <w:rPr>
          <w:sz w:val="24"/>
          <w:szCs w:val="24"/>
        </w:rPr>
        <w:t>контрольно-с</w:t>
      </w:r>
      <w:r w:rsidR="003B5AE1" w:rsidRPr="0095592A">
        <w:rPr>
          <w:sz w:val="24"/>
          <w:szCs w:val="24"/>
        </w:rPr>
        <w:t>четной палаты,</w:t>
      </w:r>
      <w:r w:rsidR="00740824" w:rsidRPr="0095592A">
        <w:rPr>
          <w:sz w:val="24"/>
          <w:szCs w:val="24"/>
        </w:rPr>
        <w:t>содержащим раздел,</w:t>
      </w:r>
      <w:r w:rsidR="00D927D6">
        <w:rPr>
          <w:sz w:val="24"/>
          <w:szCs w:val="24"/>
        </w:rPr>
        <w:t xml:space="preserve"> </w:t>
      </w:r>
      <w:r w:rsidR="00481B53" w:rsidRPr="0095592A">
        <w:rPr>
          <w:sz w:val="24"/>
          <w:szCs w:val="24"/>
        </w:rPr>
        <w:t>предусматривающи</w:t>
      </w:r>
      <w:r w:rsidR="00740824" w:rsidRPr="0095592A">
        <w:rPr>
          <w:sz w:val="24"/>
          <w:szCs w:val="24"/>
        </w:rPr>
        <w:t>й</w:t>
      </w:r>
      <w:r w:rsidR="00D927D6">
        <w:rPr>
          <w:sz w:val="24"/>
          <w:szCs w:val="24"/>
        </w:rPr>
        <w:t xml:space="preserve"> </w:t>
      </w:r>
      <w:r w:rsidR="009107FA" w:rsidRPr="0095592A">
        <w:rPr>
          <w:sz w:val="24"/>
          <w:szCs w:val="24"/>
        </w:rPr>
        <w:t>проведение</w:t>
      </w:r>
      <w:r w:rsidR="00481B53" w:rsidRPr="0095592A">
        <w:rPr>
          <w:sz w:val="24"/>
          <w:szCs w:val="24"/>
        </w:rPr>
        <w:t xml:space="preserve"> мероприятий по методологическому обеспечению деятельности </w:t>
      </w:r>
      <w:r w:rsidR="0070394B" w:rsidRPr="0095592A">
        <w:rPr>
          <w:sz w:val="24"/>
          <w:szCs w:val="24"/>
        </w:rPr>
        <w:t>контрольно-с</w:t>
      </w:r>
      <w:r w:rsidR="00481B53" w:rsidRPr="0095592A">
        <w:rPr>
          <w:sz w:val="24"/>
          <w:szCs w:val="24"/>
        </w:rPr>
        <w:t>четной палаты.</w:t>
      </w:r>
    </w:p>
    <w:p w:rsidR="0070394B" w:rsidRPr="0095592A" w:rsidRDefault="002C4B0C" w:rsidP="004930F5">
      <w:pPr>
        <w:ind w:firstLine="720"/>
        <w:jc w:val="both"/>
      </w:pPr>
      <w:r w:rsidRPr="0095592A">
        <w:t xml:space="preserve">Стандарты и общие методические документы </w:t>
      </w:r>
      <w:r w:rsidR="0070394B" w:rsidRPr="0095592A">
        <w:t>контрольно-с</w:t>
      </w:r>
      <w:r w:rsidRPr="0095592A">
        <w:t>четной палаты разрабатываются в соответствии с порядком, определенным Стандартом</w:t>
      </w:r>
      <w:r w:rsidR="0070394B" w:rsidRPr="0095592A">
        <w:t>.</w:t>
      </w:r>
    </w:p>
    <w:p w:rsidR="002C4B0C" w:rsidRPr="0095592A" w:rsidRDefault="002C4B0C" w:rsidP="004930F5">
      <w:pPr>
        <w:ind w:firstLine="720"/>
        <w:jc w:val="both"/>
      </w:pPr>
      <w:r w:rsidRPr="0095592A">
        <w:t xml:space="preserve">Специализированные методические документы </w:t>
      </w:r>
      <w:r w:rsidR="0070394B" w:rsidRPr="0095592A">
        <w:t>контрольно-с</w:t>
      </w:r>
      <w:r w:rsidRPr="0095592A">
        <w:t>четной палаты разрабатываются  самостоятельно с учетом требований к содержанию и оформлению методических документов, определенных Стандартом</w:t>
      </w:r>
      <w:r w:rsidR="0070394B" w:rsidRPr="0095592A">
        <w:t>.</w:t>
      </w:r>
    </w:p>
    <w:p w:rsidR="00996C25" w:rsidRPr="0095592A" w:rsidRDefault="00166F5E" w:rsidP="004930F5">
      <w:pPr>
        <w:ind w:firstLine="720"/>
        <w:jc w:val="both"/>
      </w:pPr>
      <w:r w:rsidRPr="0095592A">
        <w:t>4.</w:t>
      </w:r>
      <w:r w:rsidR="00227D14" w:rsidRPr="0095592A">
        <w:t>2</w:t>
      </w:r>
      <w:r w:rsidRPr="0095592A">
        <w:t>.</w:t>
      </w:r>
      <w:r w:rsidR="003E0769" w:rsidRPr="0095592A">
        <w:t> </w:t>
      </w:r>
      <w:r w:rsidR="00996C25" w:rsidRPr="0095592A">
        <w:t xml:space="preserve">При разработке стандартов и методических документов </w:t>
      </w:r>
      <w:r w:rsidR="00227D14" w:rsidRPr="0095592A">
        <w:t>контрольно-с</w:t>
      </w:r>
      <w:r w:rsidR="00996C25" w:rsidRPr="0095592A">
        <w:t>четной палаты учитыва</w:t>
      </w:r>
      <w:r w:rsidR="00DA3391" w:rsidRPr="0095592A">
        <w:t>ют</w:t>
      </w:r>
      <w:r w:rsidR="00996C25" w:rsidRPr="0095592A">
        <w:t>ся:</w:t>
      </w:r>
    </w:p>
    <w:p w:rsidR="00432888" w:rsidRPr="0095592A" w:rsidRDefault="00227D14" w:rsidP="004930F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</w:pPr>
      <w:r w:rsidRPr="0095592A">
        <w:rPr>
          <w:spacing w:val="1"/>
        </w:rPr>
        <w:t>Фе</w:t>
      </w:r>
      <w:r w:rsidR="00432888" w:rsidRPr="0095592A">
        <w:rPr>
          <w:spacing w:val="1"/>
        </w:rPr>
        <w:t>дерального закона «О</w:t>
      </w:r>
      <w:r w:rsidRPr="0095592A">
        <w:rPr>
          <w:spacing w:val="1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32888" w:rsidRPr="0095592A">
        <w:rPr>
          <w:spacing w:val="1"/>
        </w:rPr>
        <w:t xml:space="preserve">, Бюджетного кодекса Российской Федерации и других нормативных правовых актов Российской Федерации, Регламента </w:t>
      </w:r>
      <w:r w:rsidRPr="0095592A">
        <w:rPr>
          <w:spacing w:val="1"/>
        </w:rPr>
        <w:t>контрольно-с</w:t>
      </w:r>
      <w:r w:rsidR="00432888" w:rsidRPr="0095592A">
        <w:rPr>
          <w:spacing w:val="1"/>
        </w:rPr>
        <w:t>четной палаты;</w:t>
      </w:r>
    </w:p>
    <w:p w:rsidR="00432888" w:rsidRPr="0095592A" w:rsidRDefault="00432888" w:rsidP="004930F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20"/>
        <w:jc w:val="both"/>
      </w:pPr>
      <w:r w:rsidRPr="0095592A">
        <w:t xml:space="preserve">положения </w:t>
      </w:r>
      <w:r w:rsidRPr="0095592A">
        <w:rPr>
          <w:spacing w:val="-2"/>
        </w:rPr>
        <w:t>международных и национальных стандартов в области государственного контроля, аудита и финансовой отчетности</w:t>
      </w:r>
      <w:r w:rsidR="00227D14" w:rsidRPr="0095592A">
        <w:rPr>
          <w:spacing w:val="-2"/>
        </w:rPr>
        <w:t>;</w:t>
      </w:r>
    </w:p>
    <w:p w:rsidR="00CA3319" w:rsidRPr="0095592A" w:rsidRDefault="00CA3319" w:rsidP="004930F5">
      <w:pPr>
        <w:ind w:firstLine="720"/>
        <w:jc w:val="both"/>
        <w:rPr>
          <w:spacing w:val="-2"/>
        </w:rPr>
      </w:pPr>
      <w:r w:rsidRPr="0095592A">
        <w:rPr>
          <w:spacing w:val="-2"/>
        </w:rPr>
        <w:t>результаты деятельности</w:t>
      </w:r>
      <w:r w:rsidR="009B7510" w:rsidRPr="0095592A">
        <w:rPr>
          <w:spacing w:val="-2"/>
        </w:rPr>
        <w:t>, осуществляемой в соответствии с пунктом 2.3</w:t>
      </w:r>
      <w:r w:rsidR="006F60B0">
        <w:rPr>
          <w:spacing w:val="-2"/>
        </w:rPr>
        <w:t xml:space="preserve"> </w:t>
      </w:r>
      <w:r w:rsidR="009B7510" w:rsidRPr="0095592A">
        <w:rPr>
          <w:spacing w:val="-2"/>
        </w:rPr>
        <w:t>Стандарта</w:t>
      </w:r>
      <w:r w:rsidR="00F23E2E" w:rsidRPr="0095592A">
        <w:rPr>
          <w:spacing w:val="-2"/>
        </w:rPr>
        <w:t>.</w:t>
      </w:r>
    </w:p>
    <w:p w:rsidR="00A01E44" w:rsidRPr="0095592A" w:rsidRDefault="00C55668" w:rsidP="004930F5">
      <w:pPr>
        <w:ind w:firstLine="720"/>
        <w:jc w:val="both"/>
      </w:pPr>
      <w:r w:rsidRPr="0095592A">
        <w:t>4.</w:t>
      </w:r>
      <w:r w:rsidR="00227D14" w:rsidRPr="0095592A">
        <w:t>3</w:t>
      </w:r>
      <w:r w:rsidRPr="0095592A">
        <w:t>. </w:t>
      </w:r>
      <w:r w:rsidR="00794BB9" w:rsidRPr="0095592A">
        <w:t>П</w:t>
      </w:r>
      <w:r w:rsidR="00A80F7B" w:rsidRPr="0095592A">
        <w:t>ояснительн</w:t>
      </w:r>
      <w:r w:rsidR="00794BB9" w:rsidRPr="0095592A">
        <w:t>ая</w:t>
      </w:r>
      <w:r w:rsidR="00A80F7B" w:rsidRPr="0095592A">
        <w:t xml:space="preserve"> записк</w:t>
      </w:r>
      <w:r w:rsidR="00794BB9" w:rsidRPr="0095592A">
        <w:t>а</w:t>
      </w:r>
      <w:r w:rsidR="00A80F7B" w:rsidRPr="0095592A">
        <w:t xml:space="preserve"> к проекту </w:t>
      </w:r>
      <w:r w:rsidR="00794BB9" w:rsidRPr="0095592A">
        <w:t>стандарта (методического документа)</w:t>
      </w:r>
      <w:r w:rsidR="00D927D6">
        <w:t xml:space="preserve"> </w:t>
      </w:r>
      <w:r w:rsidR="004A26AF" w:rsidRPr="0095592A">
        <w:t>контрольно-с</w:t>
      </w:r>
      <w:r w:rsidR="00E04428" w:rsidRPr="0095592A">
        <w:t xml:space="preserve">четной палаты </w:t>
      </w:r>
      <w:r w:rsidR="00794BB9" w:rsidRPr="0095592A">
        <w:t xml:space="preserve">должна </w:t>
      </w:r>
      <w:r w:rsidR="00A01E44" w:rsidRPr="0095592A">
        <w:t>содержать</w:t>
      </w:r>
      <w:r w:rsidR="00F5377E" w:rsidRPr="0095592A">
        <w:t>:</w:t>
      </w:r>
    </w:p>
    <w:p w:rsidR="00E96922" w:rsidRPr="0095592A" w:rsidRDefault="00E96922" w:rsidP="004930F5">
      <w:pPr>
        <w:ind w:firstLine="720"/>
        <w:jc w:val="both"/>
      </w:pPr>
      <w:r w:rsidRPr="0095592A">
        <w:t xml:space="preserve">цель и обоснование необходимости разработки стандарта (методического документа) </w:t>
      </w:r>
      <w:r w:rsidR="00227D14" w:rsidRPr="0095592A">
        <w:t>контрольно-с</w:t>
      </w:r>
      <w:r w:rsidRPr="0095592A">
        <w:t>четной палаты;</w:t>
      </w:r>
    </w:p>
    <w:p w:rsidR="00301255" w:rsidRPr="0095592A" w:rsidRDefault="005E3101" w:rsidP="004930F5">
      <w:pPr>
        <w:ind w:firstLine="720"/>
        <w:jc w:val="both"/>
      </w:pPr>
      <w:r w:rsidRPr="0095592A">
        <w:t>характеристи</w:t>
      </w:r>
      <w:r w:rsidR="00566AA7" w:rsidRPr="0095592A">
        <w:t>к</w:t>
      </w:r>
      <w:r w:rsidR="00794BB9" w:rsidRPr="0095592A">
        <w:t>у</w:t>
      </w:r>
      <w:r w:rsidR="006F60B0">
        <w:t xml:space="preserve"> </w:t>
      </w:r>
      <w:r w:rsidR="00057F45" w:rsidRPr="0095592A">
        <w:t xml:space="preserve">предмета </w:t>
      </w:r>
      <w:r w:rsidRPr="0095592A">
        <w:t xml:space="preserve">регламентации и </w:t>
      </w:r>
      <w:r w:rsidR="00566AA7" w:rsidRPr="0095592A">
        <w:t>концепци</w:t>
      </w:r>
      <w:r w:rsidR="003556FD" w:rsidRPr="0095592A">
        <w:t>ю</w:t>
      </w:r>
      <w:r w:rsidR="006F60B0">
        <w:t xml:space="preserve"> </w:t>
      </w:r>
      <w:r w:rsidR="00794BB9" w:rsidRPr="0095592A">
        <w:t xml:space="preserve">проекта </w:t>
      </w:r>
      <w:r w:rsidR="00E73F75" w:rsidRPr="0095592A">
        <w:t>стандарта (методического документа)</w:t>
      </w:r>
      <w:r w:rsidR="00227D14" w:rsidRPr="0095592A">
        <w:t>контрольно-с</w:t>
      </w:r>
      <w:r w:rsidR="00E04428" w:rsidRPr="0095592A">
        <w:t>четной палаты</w:t>
      </w:r>
      <w:r w:rsidR="00301255" w:rsidRPr="0095592A">
        <w:t>;</w:t>
      </w:r>
    </w:p>
    <w:p w:rsidR="008F77E3" w:rsidRPr="0095592A" w:rsidRDefault="00E274C0" w:rsidP="004930F5">
      <w:pPr>
        <w:ind w:firstLine="720"/>
        <w:jc w:val="both"/>
      </w:pPr>
      <w:r w:rsidRPr="0095592A">
        <w:t xml:space="preserve">краткое </w:t>
      </w:r>
      <w:r w:rsidR="005E3101" w:rsidRPr="0095592A">
        <w:t>обосновани</w:t>
      </w:r>
      <w:r w:rsidRPr="0095592A">
        <w:t>е</w:t>
      </w:r>
      <w:r w:rsidR="005E3101" w:rsidRPr="0095592A">
        <w:t xml:space="preserve"> и разъяснени</w:t>
      </w:r>
      <w:r w:rsidRPr="0095592A">
        <w:t>е</w:t>
      </w:r>
      <w:r w:rsidR="006F60B0">
        <w:t xml:space="preserve"> </w:t>
      </w:r>
      <w:r w:rsidR="00806D24" w:rsidRPr="0095592A">
        <w:t xml:space="preserve">основных </w:t>
      </w:r>
      <w:r w:rsidR="008F77E3" w:rsidRPr="0095592A">
        <w:t xml:space="preserve">положений проекта </w:t>
      </w:r>
      <w:r w:rsidR="00E73F75" w:rsidRPr="0095592A">
        <w:t>стандарта (методического документа)</w:t>
      </w:r>
      <w:r w:rsidR="00D927D6">
        <w:t xml:space="preserve"> </w:t>
      </w:r>
      <w:r w:rsidR="00227D14" w:rsidRPr="0095592A">
        <w:t>контрольно-с</w:t>
      </w:r>
      <w:r w:rsidR="00E04428" w:rsidRPr="0095592A">
        <w:t>четной палаты</w:t>
      </w:r>
      <w:r w:rsidR="00301255" w:rsidRPr="0095592A">
        <w:t>;</w:t>
      </w:r>
    </w:p>
    <w:p w:rsidR="008F77E3" w:rsidRPr="0095592A" w:rsidRDefault="005E3101" w:rsidP="004930F5">
      <w:pPr>
        <w:ind w:firstLine="720"/>
        <w:jc w:val="both"/>
      </w:pPr>
      <w:r w:rsidRPr="0095592A">
        <w:t xml:space="preserve">сведения о взаимосвязи </w:t>
      </w:r>
      <w:r w:rsidR="00794BB9" w:rsidRPr="0095592A">
        <w:t xml:space="preserve">проекта </w:t>
      </w:r>
      <w:r w:rsidR="00E73F75" w:rsidRPr="0095592A">
        <w:t>стандарта (методического документа)</w:t>
      </w:r>
      <w:r w:rsidRPr="0095592A">
        <w:t xml:space="preserve"> с другими документами </w:t>
      </w:r>
      <w:r w:rsidR="00227D14" w:rsidRPr="0095592A">
        <w:t>контрольно-с</w:t>
      </w:r>
      <w:r w:rsidRPr="0095592A">
        <w:t>четной палаты</w:t>
      </w:r>
      <w:r w:rsidR="008F77E3" w:rsidRPr="0095592A">
        <w:t>;</w:t>
      </w:r>
    </w:p>
    <w:p w:rsidR="008F77E3" w:rsidRPr="0095592A" w:rsidRDefault="00566AA7" w:rsidP="004930F5">
      <w:pPr>
        <w:ind w:firstLine="720"/>
        <w:jc w:val="both"/>
      </w:pPr>
      <w:r w:rsidRPr="0095592A">
        <w:t xml:space="preserve">перечень </w:t>
      </w:r>
      <w:r w:rsidR="000D3934" w:rsidRPr="0095592A">
        <w:t>основных</w:t>
      </w:r>
      <w:r w:rsidRPr="0095592A">
        <w:t xml:space="preserve"> документов и други</w:t>
      </w:r>
      <w:r w:rsidR="000D3934" w:rsidRPr="0095592A">
        <w:t>х</w:t>
      </w:r>
      <w:r w:rsidRPr="0095592A">
        <w:t xml:space="preserve"> источник</w:t>
      </w:r>
      <w:r w:rsidR="000D3934" w:rsidRPr="0095592A">
        <w:t>ов</w:t>
      </w:r>
      <w:r w:rsidRPr="0095592A">
        <w:t xml:space="preserve"> информации, использованны</w:t>
      </w:r>
      <w:r w:rsidR="000D3934" w:rsidRPr="0095592A">
        <w:t>х</w:t>
      </w:r>
      <w:r w:rsidRPr="0095592A">
        <w:t xml:space="preserve"> при разработке проекта</w:t>
      </w:r>
      <w:r w:rsidR="006F60B0">
        <w:t xml:space="preserve"> </w:t>
      </w:r>
      <w:r w:rsidR="00E73F75" w:rsidRPr="0095592A">
        <w:t>стандарта (методического документа)</w:t>
      </w:r>
      <w:r w:rsidR="006F60B0">
        <w:t xml:space="preserve"> </w:t>
      </w:r>
      <w:r w:rsidR="00227D14" w:rsidRPr="0095592A">
        <w:t>контрольно-с</w:t>
      </w:r>
      <w:r w:rsidR="00E04428" w:rsidRPr="0095592A">
        <w:t>четной палаты</w:t>
      </w:r>
      <w:r w:rsidR="008F77E3" w:rsidRPr="0095592A">
        <w:t>;</w:t>
      </w:r>
    </w:p>
    <w:p w:rsidR="00566AA7" w:rsidRPr="0095592A" w:rsidRDefault="007858D7" w:rsidP="004930F5">
      <w:pPr>
        <w:ind w:firstLine="720"/>
        <w:jc w:val="both"/>
      </w:pPr>
      <w:r w:rsidRPr="0095592A">
        <w:t>информацию</w:t>
      </w:r>
      <w:r w:rsidR="00461C32" w:rsidRPr="0095592A">
        <w:t>(</w:t>
      </w:r>
      <w:r w:rsidR="00950421" w:rsidRPr="0095592A">
        <w:t>в случае необходимости</w:t>
      </w:r>
      <w:r w:rsidR="00461C32" w:rsidRPr="0095592A">
        <w:t>)</w:t>
      </w:r>
      <w:r w:rsidR="00950421" w:rsidRPr="0095592A">
        <w:t xml:space="preserve"> о внесени</w:t>
      </w:r>
      <w:r w:rsidR="00794BB9" w:rsidRPr="0095592A">
        <w:t>и</w:t>
      </w:r>
      <w:r w:rsidR="00950421" w:rsidRPr="0095592A">
        <w:t xml:space="preserve"> изменений в другие </w:t>
      </w:r>
      <w:r w:rsidR="00794BB9" w:rsidRPr="0095592A">
        <w:t xml:space="preserve">нормативные и методические </w:t>
      </w:r>
      <w:r w:rsidR="00950421" w:rsidRPr="0095592A">
        <w:t>документы</w:t>
      </w:r>
      <w:r w:rsidR="006F60B0">
        <w:t xml:space="preserve"> </w:t>
      </w:r>
      <w:r w:rsidR="00227D14" w:rsidRPr="0095592A">
        <w:t>контрольно-с</w:t>
      </w:r>
      <w:r w:rsidR="004F1BE4" w:rsidRPr="0095592A">
        <w:t>четной палаты</w:t>
      </w:r>
      <w:r w:rsidR="00950421" w:rsidRPr="0095592A">
        <w:t xml:space="preserve">, противоречащие </w:t>
      </w:r>
      <w:r w:rsidR="00642E1D" w:rsidRPr="0095592A">
        <w:t xml:space="preserve">положениям </w:t>
      </w:r>
      <w:r w:rsidR="00950421" w:rsidRPr="0095592A">
        <w:t>проект</w:t>
      </w:r>
      <w:r w:rsidR="00642E1D" w:rsidRPr="0095592A">
        <w:t>а</w:t>
      </w:r>
      <w:r w:rsidR="00E73F75" w:rsidRPr="0095592A">
        <w:t>стандарта (методического документа)</w:t>
      </w:r>
      <w:r w:rsidR="00DD0523" w:rsidRPr="0095592A">
        <w:t>,</w:t>
      </w:r>
      <w:r w:rsidR="00950421" w:rsidRPr="0095592A">
        <w:t xml:space="preserve"> или </w:t>
      </w:r>
      <w:r w:rsidR="00CE1F80" w:rsidRPr="0095592A">
        <w:t xml:space="preserve">признании </w:t>
      </w:r>
      <w:r w:rsidR="00950421" w:rsidRPr="0095592A">
        <w:t>этих документов</w:t>
      </w:r>
      <w:r w:rsidR="006F60B0">
        <w:t xml:space="preserve"> </w:t>
      </w:r>
      <w:r w:rsidR="00CE1F80" w:rsidRPr="0095592A">
        <w:t>утратившими силу</w:t>
      </w:r>
      <w:r w:rsidR="00566AA7" w:rsidRPr="0095592A">
        <w:t>.</w:t>
      </w:r>
    </w:p>
    <w:p w:rsidR="00227D14" w:rsidRPr="0095592A" w:rsidRDefault="00794BB9" w:rsidP="004930F5">
      <w:pPr>
        <w:tabs>
          <w:tab w:val="left" w:pos="8160"/>
        </w:tabs>
        <w:ind w:firstLine="720"/>
        <w:jc w:val="both"/>
      </w:pPr>
      <w:r w:rsidRPr="0095592A">
        <w:t>4</w:t>
      </w:r>
      <w:r w:rsidR="008140DF" w:rsidRPr="0095592A">
        <w:t>.</w:t>
      </w:r>
      <w:r w:rsidR="00227D14" w:rsidRPr="0095592A">
        <w:t>4</w:t>
      </w:r>
      <w:r w:rsidR="008140DF" w:rsidRPr="0095592A">
        <w:t>. </w:t>
      </w:r>
      <w:r w:rsidR="00227D14" w:rsidRPr="0095592A">
        <w:t>С</w:t>
      </w:r>
      <w:r w:rsidR="008D5A69" w:rsidRPr="0095592A">
        <w:t>тандарт</w:t>
      </w:r>
      <w:r w:rsidR="00227D14" w:rsidRPr="0095592A">
        <w:t>ы</w:t>
      </w:r>
      <w:r w:rsidR="006F60B0">
        <w:t xml:space="preserve"> </w:t>
      </w:r>
      <w:r w:rsidR="008D5A69" w:rsidRPr="0095592A">
        <w:t>(методическ</w:t>
      </w:r>
      <w:r w:rsidR="00227D14" w:rsidRPr="0095592A">
        <w:t>ие</w:t>
      </w:r>
      <w:r w:rsidR="008D5A69" w:rsidRPr="0095592A">
        <w:t xml:space="preserve"> документ</w:t>
      </w:r>
      <w:r w:rsidR="00227D14" w:rsidRPr="0095592A">
        <w:t>ы</w:t>
      </w:r>
      <w:r w:rsidR="008D5A69" w:rsidRPr="0095592A">
        <w:t>)</w:t>
      </w:r>
      <w:r w:rsidR="006F60B0">
        <w:t xml:space="preserve"> </w:t>
      </w:r>
      <w:r w:rsidR="00227D14" w:rsidRPr="0095592A">
        <w:t>контрольно-с</w:t>
      </w:r>
      <w:r w:rsidR="00E04428" w:rsidRPr="0095592A">
        <w:t>четной палаты</w:t>
      </w:r>
      <w:r w:rsidR="001748B5" w:rsidRPr="0095592A">
        <w:t>,</w:t>
      </w:r>
      <w:r w:rsidR="008140DF" w:rsidRPr="0095592A">
        <w:t>утверждаемого</w:t>
      </w:r>
      <w:r w:rsidR="006F60B0">
        <w:t xml:space="preserve"> </w:t>
      </w:r>
      <w:r w:rsidR="00227D14" w:rsidRPr="0095592A">
        <w:t>председателем контрольно-счетной палаты.</w:t>
      </w:r>
      <w:bookmarkStart w:id="5" w:name="OLE_LINK11"/>
    </w:p>
    <w:bookmarkEnd w:id="5"/>
    <w:p w:rsidR="00E52C23" w:rsidRPr="0095592A" w:rsidRDefault="008D4840" w:rsidP="004930F5">
      <w:pPr>
        <w:widowControl w:val="0"/>
        <w:ind w:firstLine="709"/>
        <w:jc w:val="both"/>
        <w:rPr>
          <w:snapToGrid w:val="0"/>
        </w:rPr>
      </w:pPr>
      <w:r w:rsidRPr="0095592A">
        <w:lastRenderedPageBreak/>
        <w:t>4</w:t>
      </w:r>
      <w:r w:rsidR="0044751D" w:rsidRPr="0095592A">
        <w:t>.</w:t>
      </w:r>
      <w:r w:rsidR="00227D14" w:rsidRPr="0095592A">
        <w:t>5</w:t>
      </w:r>
      <w:r w:rsidR="00681558" w:rsidRPr="0095592A">
        <w:t>. </w:t>
      </w:r>
      <w:r w:rsidR="00C450DB" w:rsidRPr="0095592A">
        <w:t>Стандарт (методический д</w:t>
      </w:r>
      <w:r w:rsidR="00C450DB" w:rsidRPr="0095592A">
        <w:rPr>
          <w:snapToGrid w:val="0"/>
        </w:rPr>
        <w:t>окумент)</w:t>
      </w:r>
      <w:r w:rsidR="000007D9">
        <w:rPr>
          <w:snapToGrid w:val="0"/>
        </w:rPr>
        <w:t xml:space="preserve"> </w:t>
      </w:r>
      <w:r w:rsidR="00AB7120" w:rsidRPr="0095592A">
        <w:rPr>
          <w:snapToGrid w:val="0"/>
        </w:rPr>
        <w:t>контрольно-счетной</w:t>
      </w:r>
      <w:r w:rsidR="0044751D" w:rsidRPr="0095592A">
        <w:rPr>
          <w:snapToGrid w:val="0"/>
        </w:rPr>
        <w:t xml:space="preserve"> палаты</w:t>
      </w:r>
      <w:r w:rsidR="00E52C23" w:rsidRPr="0095592A">
        <w:rPr>
          <w:snapToGrid w:val="0"/>
        </w:rPr>
        <w:t xml:space="preserve"> вступа</w:t>
      </w:r>
      <w:r w:rsidR="003537AC" w:rsidRPr="0095592A">
        <w:rPr>
          <w:snapToGrid w:val="0"/>
        </w:rPr>
        <w:t>е</w:t>
      </w:r>
      <w:r w:rsidR="00E52C23" w:rsidRPr="0095592A">
        <w:rPr>
          <w:snapToGrid w:val="0"/>
        </w:rPr>
        <w:t xml:space="preserve">т в силу с </w:t>
      </w:r>
      <w:r w:rsidR="00312CA1" w:rsidRPr="0095592A">
        <w:rPr>
          <w:snapToGrid w:val="0"/>
        </w:rPr>
        <w:t xml:space="preserve">даты </w:t>
      </w:r>
      <w:r w:rsidR="003537AC" w:rsidRPr="0095592A">
        <w:rPr>
          <w:snapToGrid w:val="0"/>
        </w:rPr>
        <w:t>его</w:t>
      </w:r>
      <w:r w:rsidR="00E52C23" w:rsidRPr="0095592A">
        <w:rPr>
          <w:snapToGrid w:val="0"/>
        </w:rPr>
        <w:t xml:space="preserve"> утверждения, если в тексте </w:t>
      </w:r>
      <w:r w:rsidR="00C450DB" w:rsidRPr="0095592A">
        <w:t>стандарта (методического д</w:t>
      </w:r>
      <w:r w:rsidR="00C450DB" w:rsidRPr="0095592A">
        <w:rPr>
          <w:snapToGrid w:val="0"/>
        </w:rPr>
        <w:t xml:space="preserve">окумента) </w:t>
      </w:r>
      <w:r w:rsidR="003537AC" w:rsidRPr="0095592A">
        <w:rPr>
          <w:snapToGrid w:val="0"/>
        </w:rPr>
        <w:t xml:space="preserve">или решениио его утверждении </w:t>
      </w:r>
      <w:r w:rsidR="00E52C23" w:rsidRPr="0095592A">
        <w:rPr>
          <w:snapToGrid w:val="0"/>
        </w:rPr>
        <w:t>не предусмотрено иное.</w:t>
      </w:r>
    </w:p>
    <w:p w:rsidR="00544E22" w:rsidRPr="0095592A" w:rsidRDefault="00544E22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C450DB" w:rsidRPr="0095592A">
        <w:rPr>
          <w:rFonts w:ascii="Times New Roman" w:hAnsi="Times New Roman" w:cs="Times New Roman"/>
          <w:sz w:val="24"/>
          <w:szCs w:val="24"/>
        </w:rPr>
        <w:t xml:space="preserve">стандарта (методического документа)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="00C450DB" w:rsidRPr="0095592A">
        <w:rPr>
          <w:rFonts w:ascii="Times New Roman" w:hAnsi="Times New Roman" w:cs="Times New Roman"/>
          <w:sz w:val="24"/>
          <w:szCs w:val="24"/>
        </w:rPr>
        <w:t>четной палаты</w:t>
      </w:r>
      <w:r w:rsidRPr="0095592A">
        <w:rPr>
          <w:rFonts w:ascii="Times New Roman" w:hAnsi="Times New Roman" w:cs="Times New Roman"/>
          <w:sz w:val="24"/>
          <w:szCs w:val="24"/>
        </w:rPr>
        <w:t xml:space="preserve"> не ограничивается, за исключением случаев, когда это обусловлено временным характером </w:t>
      </w:r>
      <w:r w:rsidR="00C450DB" w:rsidRPr="0095592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5592A">
        <w:rPr>
          <w:rFonts w:ascii="Times New Roman" w:hAnsi="Times New Roman" w:cs="Times New Roman"/>
          <w:sz w:val="24"/>
          <w:szCs w:val="24"/>
        </w:rPr>
        <w:t xml:space="preserve">действия, </w:t>
      </w:r>
      <w:r w:rsidR="00C450DB" w:rsidRPr="0095592A">
        <w:rPr>
          <w:rFonts w:ascii="Times New Roman" w:hAnsi="Times New Roman" w:cs="Times New Roman"/>
          <w:sz w:val="24"/>
          <w:szCs w:val="24"/>
        </w:rPr>
        <w:t>отраженным</w:t>
      </w:r>
      <w:r w:rsidRPr="0095592A">
        <w:rPr>
          <w:rFonts w:ascii="Times New Roman" w:hAnsi="Times New Roman" w:cs="Times New Roman"/>
          <w:sz w:val="24"/>
          <w:szCs w:val="24"/>
        </w:rPr>
        <w:t xml:space="preserve"> в наименовании</w:t>
      </w:r>
      <w:r w:rsidR="00C450DB" w:rsidRPr="0095592A">
        <w:rPr>
          <w:rFonts w:ascii="Times New Roman" w:hAnsi="Times New Roman" w:cs="Times New Roman"/>
          <w:sz w:val="24"/>
          <w:szCs w:val="24"/>
        </w:rPr>
        <w:t xml:space="preserve"> или тексте стандарта (методического документа)</w:t>
      </w:r>
      <w:r w:rsidR="006773BF" w:rsidRPr="0095592A">
        <w:rPr>
          <w:rFonts w:ascii="Times New Roman" w:hAnsi="Times New Roman" w:cs="Times New Roman"/>
          <w:sz w:val="24"/>
          <w:szCs w:val="24"/>
        </w:rPr>
        <w:t>.</w:t>
      </w:r>
    </w:p>
    <w:p w:rsidR="00C64747" w:rsidRDefault="009C6126" w:rsidP="004930F5">
      <w:pPr>
        <w:ind w:firstLine="720"/>
        <w:jc w:val="both"/>
      </w:pPr>
      <w:r w:rsidRPr="0095592A">
        <w:t>4</w:t>
      </w:r>
      <w:r w:rsidR="0044751D" w:rsidRPr="0095592A">
        <w:t>.</w:t>
      </w:r>
      <w:r w:rsidR="00AB7120" w:rsidRPr="0095592A">
        <w:t>6</w:t>
      </w:r>
      <w:r w:rsidR="00C64747" w:rsidRPr="0095592A">
        <w:t>. </w:t>
      </w:r>
      <w:r w:rsidR="00BD1DE0" w:rsidRPr="0095592A">
        <w:t>Оригиналы всех утвержденных</w:t>
      </w:r>
      <w:r w:rsidR="000007D9">
        <w:t xml:space="preserve"> </w:t>
      </w:r>
      <w:r w:rsidR="00BD1DE0" w:rsidRPr="0095592A">
        <w:t xml:space="preserve">стандартов и методических документов </w:t>
      </w:r>
      <w:r w:rsidR="00AB7120" w:rsidRPr="0095592A">
        <w:t>контрольно-счетной</w:t>
      </w:r>
      <w:r w:rsidR="00BD1DE0" w:rsidRPr="0095592A">
        <w:t xml:space="preserve"> палаты</w:t>
      </w:r>
      <w:r w:rsidR="000007D9">
        <w:t xml:space="preserve"> </w:t>
      </w:r>
      <w:r w:rsidR="00AB7120" w:rsidRPr="0095592A">
        <w:t>находятся</w:t>
      </w:r>
      <w:r w:rsidR="000007D9">
        <w:t xml:space="preserve"> </w:t>
      </w:r>
      <w:r w:rsidR="00BD1DE0" w:rsidRPr="0095592A">
        <w:t xml:space="preserve">на хранение в </w:t>
      </w:r>
      <w:r w:rsidR="00AB7120" w:rsidRPr="0095592A">
        <w:t>контрольно-счетной палате.</w:t>
      </w:r>
      <w:r w:rsidR="000007D9">
        <w:t xml:space="preserve"> </w:t>
      </w:r>
    </w:p>
    <w:p w:rsidR="000007D9" w:rsidRPr="0095592A" w:rsidRDefault="000007D9" w:rsidP="004930F5">
      <w:pPr>
        <w:ind w:firstLine="720"/>
        <w:jc w:val="both"/>
      </w:pPr>
    </w:p>
    <w:p w:rsidR="000007D9" w:rsidRDefault="00C450DB" w:rsidP="004930F5">
      <w:pPr>
        <w:jc w:val="center"/>
        <w:rPr>
          <w:b/>
        </w:rPr>
      </w:pPr>
      <w:r w:rsidRPr="0095592A">
        <w:rPr>
          <w:b/>
        </w:rPr>
        <w:t>5</w:t>
      </w:r>
      <w:r w:rsidR="00544E22" w:rsidRPr="0095592A">
        <w:rPr>
          <w:b/>
        </w:rPr>
        <w:t xml:space="preserve">. Порядок </w:t>
      </w:r>
      <w:r w:rsidR="006B63A3" w:rsidRPr="0095592A">
        <w:rPr>
          <w:b/>
        </w:rPr>
        <w:t xml:space="preserve">внесения изменений в </w:t>
      </w:r>
      <w:r w:rsidR="008C7FC3" w:rsidRPr="0095592A">
        <w:rPr>
          <w:b/>
        </w:rPr>
        <w:t xml:space="preserve">утвержденные </w:t>
      </w:r>
      <w:r w:rsidR="006B63A3" w:rsidRPr="0095592A">
        <w:rPr>
          <w:b/>
        </w:rPr>
        <w:t xml:space="preserve">стандарты и методические документы </w:t>
      </w:r>
      <w:r w:rsidR="00AB7120" w:rsidRPr="0095592A">
        <w:rPr>
          <w:b/>
        </w:rPr>
        <w:t>контрольно-с</w:t>
      </w:r>
      <w:r w:rsidRPr="0095592A">
        <w:rPr>
          <w:b/>
        </w:rPr>
        <w:t xml:space="preserve">четной палаты </w:t>
      </w:r>
      <w:r w:rsidR="006B63A3" w:rsidRPr="0095592A">
        <w:rPr>
          <w:b/>
        </w:rPr>
        <w:t>и признания их утратившими силу</w:t>
      </w:r>
    </w:p>
    <w:p w:rsidR="004F1BE4" w:rsidRPr="0095592A" w:rsidRDefault="006B63A3" w:rsidP="004930F5">
      <w:pPr>
        <w:jc w:val="center"/>
        <w:rPr>
          <w:b/>
        </w:rPr>
      </w:pPr>
      <w:r w:rsidRPr="0095592A">
        <w:rPr>
          <w:b/>
        </w:rPr>
        <w:t xml:space="preserve"> </w:t>
      </w:r>
    </w:p>
    <w:p w:rsidR="00D805A5" w:rsidRPr="0095592A" w:rsidRDefault="00C450DB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>5</w:t>
      </w:r>
      <w:r w:rsidR="00544E22" w:rsidRPr="0095592A">
        <w:rPr>
          <w:rFonts w:ascii="Times New Roman" w:hAnsi="Times New Roman" w:cs="Times New Roman"/>
          <w:sz w:val="24"/>
          <w:szCs w:val="24"/>
        </w:rPr>
        <w:t>.1.</w:t>
      </w:r>
      <w:r w:rsidR="002936CE" w:rsidRPr="0095592A">
        <w:rPr>
          <w:rFonts w:ascii="Times New Roman" w:hAnsi="Times New Roman" w:cs="Times New Roman"/>
          <w:sz w:val="24"/>
          <w:szCs w:val="24"/>
        </w:rPr>
        <w:t> </w:t>
      </w:r>
      <w:r w:rsidR="006B63A3" w:rsidRPr="0095592A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8C7FC3" w:rsidRPr="0095592A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6B63A3" w:rsidRPr="0095592A">
        <w:rPr>
          <w:rFonts w:ascii="Times New Roman" w:hAnsi="Times New Roman" w:cs="Times New Roman"/>
          <w:sz w:val="24"/>
          <w:szCs w:val="24"/>
        </w:rPr>
        <w:t>стандарт</w:t>
      </w:r>
      <w:r w:rsidR="002C5707">
        <w:rPr>
          <w:rFonts w:ascii="Times New Roman" w:hAnsi="Times New Roman" w:cs="Times New Roman"/>
          <w:sz w:val="24"/>
          <w:szCs w:val="24"/>
        </w:rPr>
        <w:t xml:space="preserve"> </w:t>
      </w:r>
      <w:r w:rsidR="006B63A3" w:rsidRPr="0095592A">
        <w:rPr>
          <w:rFonts w:ascii="Times New Roman" w:hAnsi="Times New Roman" w:cs="Times New Roman"/>
          <w:sz w:val="24"/>
          <w:szCs w:val="24"/>
        </w:rPr>
        <w:t>(методический документ)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="00051816" w:rsidRPr="0095592A">
        <w:rPr>
          <w:rFonts w:ascii="Times New Roman" w:hAnsi="Times New Roman" w:cs="Times New Roman"/>
          <w:sz w:val="24"/>
          <w:szCs w:val="24"/>
        </w:rPr>
        <w:t xml:space="preserve">четной палаты </w:t>
      </w:r>
      <w:r w:rsidR="00B83F5B" w:rsidRPr="0095592A">
        <w:rPr>
          <w:rFonts w:ascii="Times New Roman" w:hAnsi="Times New Roman" w:cs="Times New Roman"/>
          <w:sz w:val="24"/>
          <w:szCs w:val="24"/>
        </w:rPr>
        <w:t>заключается</w:t>
      </w:r>
      <w:r w:rsidR="002936CE" w:rsidRPr="0095592A">
        <w:rPr>
          <w:rFonts w:ascii="Times New Roman" w:hAnsi="Times New Roman" w:cs="Times New Roman"/>
          <w:sz w:val="24"/>
          <w:szCs w:val="24"/>
        </w:rPr>
        <w:t xml:space="preserve"> в </w:t>
      </w:r>
      <w:r w:rsidR="003B1E56" w:rsidRPr="0095592A">
        <w:rPr>
          <w:rFonts w:ascii="Times New Roman" w:hAnsi="Times New Roman" w:cs="Times New Roman"/>
          <w:sz w:val="24"/>
          <w:szCs w:val="24"/>
        </w:rPr>
        <w:t>замене</w:t>
      </w:r>
      <w:r w:rsidR="001D0780" w:rsidRPr="0095592A">
        <w:rPr>
          <w:rFonts w:ascii="Times New Roman" w:hAnsi="Times New Roman" w:cs="Times New Roman"/>
          <w:sz w:val="24"/>
          <w:szCs w:val="24"/>
        </w:rPr>
        <w:t>, дополнени</w:t>
      </w:r>
      <w:r w:rsidR="002936CE" w:rsidRPr="0095592A">
        <w:rPr>
          <w:rFonts w:ascii="Times New Roman" w:hAnsi="Times New Roman" w:cs="Times New Roman"/>
          <w:sz w:val="24"/>
          <w:szCs w:val="24"/>
        </w:rPr>
        <w:t>и</w:t>
      </w:r>
      <w:r w:rsidR="001D0780" w:rsidRPr="0095592A">
        <w:rPr>
          <w:rFonts w:ascii="Times New Roman" w:hAnsi="Times New Roman" w:cs="Times New Roman"/>
          <w:sz w:val="24"/>
          <w:szCs w:val="24"/>
        </w:rPr>
        <w:t xml:space="preserve"> или исключени</w:t>
      </w:r>
      <w:r w:rsidR="002936CE" w:rsidRPr="0095592A">
        <w:rPr>
          <w:rFonts w:ascii="Times New Roman" w:hAnsi="Times New Roman" w:cs="Times New Roman"/>
          <w:sz w:val="24"/>
          <w:szCs w:val="24"/>
        </w:rPr>
        <w:t>и</w:t>
      </w:r>
      <w:r w:rsidR="001D0780" w:rsidRPr="0095592A">
        <w:rPr>
          <w:rFonts w:ascii="Times New Roman" w:hAnsi="Times New Roman" w:cs="Times New Roman"/>
          <w:sz w:val="24"/>
          <w:szCs w:val="24"/>
        </w:rPr>
        <w:t xml:space="preserve"> отдельных </w:t>
      </w:r>
      <w:r w:rsidR="00461C32" w:rsidRPr="0095592A">
        <w:rPr>
          <w:rFonts w:ascii="Times New Roman" w:hAnsi="Times New Roman" w:cs="Times New Roman"/>
          <w:sz w:val="24"/>
          <w:szCs w:val="24"/>
        </w:rPr>
        <w:t xml:space="preserve">его </w:t>
      </w:r>
      <w:r w:rsidR="003B1E56" w:rsidRPr="0095592A"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B83F5B" w:rsidRPr="0095592A">
        <w:rPr>
          <w:rFonts w:ascii="Times New Roman" w:hAnsi="Times New Roman" w:cs="Times New Roman"/>
          <w:sz w:val="24"/>
          <w:szCs w:val="24"/>
        </w:rPr>
        <w:t xml:space="preserve">и </w:t>
      </w:r>
      <w:r w:rsidR="003C6118" w:rsidRPr="0095592A">
        <w:rPr>
          <w:rFonts w:ascii="Times New Roman" w:hAnsi="Times New Roman" w:cs="Times New Roman"/>
          <w:sz w:val="24"/>
          <w:szCs w:val="24"/>
        </w:rPr>
        <w:t>осуществляетсяв случаях, если необходимо</w:t>
      </w:r>
      <w:r w:rsidR="00D805A5" w:rsidRPr="0095592A">
        <w:rPr>
          <w:rFonts w:ascii="Times New Roman" w:hAnsi="Times New Roman" w:cs="Times New Roman"/>
          <w:sz w:val="24"/>
          <w:szCs w:val="24"/>
        </w:rPr>
        <w:t>:</w:t>
      </w:r>
    </w:p>
    <w:p w:rsidR="00D805A5" w:rsidRPr="0095592A" w:rsidRDefault="00D805A5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>более точно регламентирова</w:t>
      </w:r>
      <w:r w:rsidR="003C6118" w:rsidRPr="0095592A">
        <w:rPr>
          <w:rFonts w:ascii="Times New Roman" w:hAnsi="Times New Roman" w:cs="Times New Roman"/>
          <w:sz w:val="24"/>
          <w:szCs w:val="24"/>
        </w:rPr>
        <w:t>ть</w:t>
      </w:r>
      <w:r w:rsidRPr="0095592A">
        <w:rPr>
          <w:rFonts w:ascii="Times New Roman" w:hAnsi="Times New Roman" w:cs="Times New Roman"/>
          <w:sz w:val="24"/>
          <w:szCs w:val="24"/>
        </w:rPr>
        <w:t xml:space="preserve"> или детализи</w:t>
      </w:r>
      <w:r w:rsidR="003C6118" w:rsidRPr="0095592A">
        <w:rPr>
          <w:rFonts w:ascii="Times New Roman" w:hAnsi="Times New Roman" w:cs="Times New Roman"/>
          <w:sz w:val="24"/>
          <w:szCs w:val="24"/>
        </w:rPr>
        <w:t>ровать процессы</w:t>
      </w:r>
      <w:r w:rsidRPr="0095592A">
        <w:rPr>
          <w:rFonts w:ascii="Times New Roman" w:hAnsi="Times New Roman" w:cs="Times New Roman"/>
          <w:sz w:val="24"/>
          <w:szCs w:val="24"/>
        </w:rPr>
        <w:t xml:space="preserve"> осуществления различных видов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Pr="0095592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Pr="0095592A">
        <w:rPr>
          <w:rFonts w:ascii="Times New Roman" w:hAnsi="Times New Roman" w:cs="Times New Roman"/>
          <w:sz w:val="24"/>
          <w:szCs w:val="24"/>
        </w:rPr>
        <w:t>четной палаты;</w:t>
      </w:r>
    </w:p>
    <w:p w:rsidR="00A9146A" w:rsidRPr="0095592A" w:rsidRDefault="00A9146A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>устранить недостатки стандарта (методического документа), выявленные в процессе его апробации;</w:t>
      </w:r>
    </w:p>
    <w:p w:rsidR="00D805A5" w:rsidRPr="0095592A" w:rsidRDefault="00D805A5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>приве</w:t>
      </w:r>
      <w:r w:rsidR="003C6118" w:rsidRPr="0095592A">
        <w:rPr>
          <w:rFonts w:ascii="Times New Roman" w:hAnsi="Times New Roman" w:cs="Times New Roman"/>
          <w:sz w:val="24"/>
          <w:szCs w:val="24"/>
        </w:rPr>
        <w:t>сти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B83F5B" w:rsidRPr="0095592A">
        <w:rPr>
          <w:rFonts w:ascii="Times New Roman" w:hAnsi="Times New Roman" w:cs="Times New Roman"/>
          <w:sz w:val="24"/>
          <w:szCs w:val="24"/>
        </w:rPr>
        <w:t>положения стандарта (методического документа)</w:t>
      </w:r>
      <w:r w:rsidR="002C5707">
        <w:rPr>
          <w:rFonts w:ascii="Times New Roman" w:hAnsi="Times New Roman" w:cs="Times New Roman"/>
          <w:sz w:val="24"/>
          <w:szCs w:val="24"/>
        </w:rPr>
        <w:t xml:space="preserve">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="00037F19" w:rsidRPr="0095592A">
        <w:rPr>
          <w:rFonts w:ascii="Times New Roman" w:hAnsi="Times New Roman" w:cs="Times New Roman"/>
          <w:sz w:val="24"/>
          <w:szCs w:val="24"/>
        </w:rPr>
        <w:t xml:space="preserve">четной палаты </w:t>
      </w:r>
      <w:r w:rsidR="003C6118" w:rsidRPr="0095592A">
        <w:rPr>
          <w:rFonts w:ascii="Times New Roman" w:hAnsi="Times New Roman" w:cs="Times New Roman"/>
          <w:sz w:val="24"/>
          <w:szCs w:val="24"/>
        </w:rPr>
        <w:t>в соответствие с вновь принятыми законодательными и иными нормативными правовыми актами Российской Федерации</w:t>
      </w:r>
      <w:r w:rsidR="00037F19" w:rsidRPr="0095592A">
        <w:rPr>
          <w:rFonts w:ascii="Times New Roman" w:hAnsi="Times New Roman" w:cs="Times New Roman"/>
          <w:sz w:val="24"/>
          <w:szCs w:val="24"/>
        </w:rPr>
        <w:t>, Регламент</w:t>
      </w:r>
      <w:r w:rsidR="00461C32" w:rsidRPr="0095592A">
        <w:rPr>
          <w:rFonts w:ascii="Times New Roman" w:hAnsi="Times New Roman" w:cs="Times New Roman"/>
          <w:sz w:val="24"/>
          <w:szCs w:val="24"/>
        </w:rPr>
        <w:t>ом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="00037F19" w:rsidRPr="0095592A">
        <w:rPr>
          <w:rFonts w:ascii="Times New Roman" w:hAnsi="Times New Roman" w:cs="Times New Roman"/>
          <w:sz w:val="24"/>
          <w:szCs w:val="24"/>
        </w:rPr>
        <w:t>четной палаты</w:t>
      </w:r>
      <w:r w:rsidR="00331DA8" w:rsidRPr="0095592A">
        <w:rPr>
          <w:rFonts w:ascii="Times New Roman" w:hAnsi="Times New Roman" w:cs="Times New Roman"/>
          <w:sz w:val="24"/>
          <w:szCs w:val="24"/>
        </w:rPr>
        <w:t>,</w:t>
      </w:r>
      <w:r w:rsidR="00037F19" w:rsidRPr="0095592A">
        <w:rPr>
          <w:rFonts w:ascii="Times New Roman" w:hAnsi="Times New Roman" w:cs="Times New Roman"/>
          <w:sz w:val="24"/>
          <w:szCs w:val="24"/>
        </w:rPr>
        <w:t xml:space="preserve"> другими внутренними нормативными документами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="00037F19" w:rsidRPr="0095592A">
        <w:rPr>
          <w:rFonts w:ascii="Times New Roman" w:hAnsi="Times New Roman" w:cs="Times New Roman"/>
          <w:sz w:val="24"/>
          <w:szCs w:val="24"/>
        </w:rPr>
        <w:t>четной палаты</w:t>
      </w:r>
      <w:r w:rsidR="003C6118" w:rsidRPr="009559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6118" w:rsidRPr="0095592A" w:rsidRDefault="003C6118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>устранить дублирование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Pr="0095592A">
        <w:rPr>
          <w:rFonts w:ascii="Times New Roman" w:hAnsi="Times New Roman" w:cs="Times New Roman"/>
          <w:sz w:val="24"/>
          <w:szCs w:val="24"/>
        </w:rPr>
        <w:t xml:space="preserve">или противоречия положений </w:t>
      </w:r>
      <w:r w:rsidR="008900C8" w:rsidRPr="0095592A">
        <w:rPr>
          <w:rFonts w:ascii="Times New Roman" w:hAnsi="Times New Roman" w:cs="Times New Roman"/>
          <w:sz w:val="24"/>
          <w:szCs w:val="24"/>
        </w:rPr>
        <w:t>стандарта (методического документа)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="00037F19" w:rsidRPr="0095592A">
        <w:rPr>
          <w:rFonts w:ascii="Times New Roman" w:hAnsi="Times New Roman" w:cs="Times New Roman"/>
          <w:sz w:val="24"/>
          <w:szCs w:val="24"/>
        </w:rPr>
        <w:t>четной палаты</w:t>
      </w:r>
      <w:r w:rsidR="00D805A5" w:rsidRPr="0095592A">
        <w:rPr>
          <w:rFonts w:ascii="Times New Roman" w:hAnsi="Times New Roman" w:cs="Times New Roman"/>
          <w:sz w:val="24"/>
          <w:szCs w:val="24"/>
        </w:rPr>
        <w:t xml:space="preserve">с </w:t>
      </w:r>
      <w:r w:rsidR="00215334" w:rsidRPr="0095592A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4619CC" w:rsidRPr="0095592A">
        <w:rPr>
          <w:rFonts w:ascii="Times New Roman" w:hAnsi="Times New Roman" w:cs="Times New Roman"/>
          <w:sz w:val="24"/>
          <w:szCs w:val="24"/>
        </w:rPr>
        <w:t>други</w:t>
      </w:r>
      <w:r w:rsidR="00215334" w:rsidRPr="0095592A">
        <w:rPr>
          <w:rFonts w:ascii="Times New Roman" w:hAnsi="Times New Roman" w:cs="Times New Roman"/>
          <w:sz w:val="24"/>
          <w:szCs w:val="24"/>
        </w:rPr>
        <w:t xml:space="preserve">х </w:t>
      </w:r>
      <w:r w:rsidR="008900C8" w:rsidRPr="0095592A">
        <w:rPr>
          <w:rFonts w:ascii="Times New Roman" w:hAnsi="Times New Roman" w:cs="Times New Roman"/>
          <w:sz w:val="24"/>
          <w:szCs w:val="24"/>
        </w:rPr>
        <w:t>нормативны</w:t>
      </w:r>
      <w:r w:rsidR="00215334" w:rsidRPr="0095592A">
        <w:rPr>
          <w:rFonts w:ascii="Times New Roman" w:hAnsi="Times New Roman" w:cs="Times New Roman"/>
          <w:sz w:val="24"/>
          <w:szCs w:val="24"/>
        </w:rPr>
        <w:t>х</w:t>
      </w:r>
      <w:r w:rsidR="00331DA8" w:rsidRPr="0095592A">
        <w:rPr>
          <w:rFonts w:ascii="Times New Roman" w:hAnsi="Times New Roman" w:cs="Times New Roman"/>
          <w:sz w:val="24"/>
          <w:szCs w:val="24"/>
        </w:rPr>
        <w:t xml:space="preserve"> и </w:t>
      </w:r>
      <w:r w:rsidR="008900C8" w:rsidRPr="0095592A">
        <w:rPr>
          <w:rFonts w:ascii="Times New Roman" w:hAnsi="Times New Roman" w:cs="Times New Roman"/>
          <w:sz w:val="24"/>
          <w:szCs w:val="24"/>
        </w:rPr>
        <w:t>методически</w:t>
      </w:r>
      <w:r w:rsidR="00215334" w:rsidRPr="0095592A">
        <w:rPr>
          <w:rFonts w:ascii="Times New Roman" w:hAnsi="Times New Roman" w:cs="Times New Roman"/>
          <w:sz w:val="24"/>
          <w:szCs w:val="24"/>
        </w:rPr>
        <w:t>х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Pr="0095592A">
        <w:rPr>
          <w:rFonts w:ascii="Times New Roman" w:hAnsi="Times New Roman" w:cs="Times New Roman"/>
          <w:sz w:val="24"/>
          <w:szCs w:val="24"/>
        </w:rPr>
        <w:t>документ</w:t>
      </w:r>
      <w:r w:rsidR="00215334" w:rsidRPr="0095592A">
        <w:rPr>
          <w:rFonts w:ascii="Times New Roman" w:hAnsi="Times New Roman" w:cs="Times New Roman"/>
          <w:sz w:val="24"/>
          <w:szCs w:val="24"/>
        </w:rPr>
        <w:t>ов</w:t>
      </w:r>
      <w:r w:rsidRPr="0095592A">
        <w:rPr>
          <w:rFonts w:ascii="Times New Roman" w:hAnsi="Times New Roman" w:cs="Times New Roman"/>
          <w:sz w:val="24"/>
          <w:szCs w:val="24"/>
        </w:rPr>
        <w:t>, утвержденны</w:t>
      </w:r>
      <w:r w:rsidR="00215334" w:rsidRPr="0095592A">
        <w:rPr>
          <w:rFonts w:ascii="Times New Roman" w:hAnsi="Times New Roman" w:cs="Times New Roman"/>
          <w:sz w:val="24"/>
          <w:szCs w:val="24"/>
        </w:rPr>
        <w:t>х</w:t>
      </w:r>
      <w:r w:rsidRPr="0095592A">
        <w:rPr>
          <w:rFonts w:ascii="Times New Roman" w:hAnsi="Times New Roman" w:cs="Times New Roman"/>
          <w:sz w:val="24"/>
          <w:szCs w:val="24"/>
        </w:rPr>
        <w:t xml:space="preserve"> в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Pr="0095592A">
        <w:rPr>
          <w:rFonts w:ascii="Times New Roman" w:hAnsi="Times New Roman" w:cs="Times New Roman"/>
          <w:sz w:val="24"/>
          <w:szCs w:val="24"/>
        </w:rPr>
        <w:t xml:space="preserve">четной палате; </w:t>
      </w:r>
    </w:p>
    <w:p w:rsidR="00D805A5" w:rsidRPr="0095592A" w:rsidRDefault="003C6118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>исключить</w:t>
      </w:r>
      <w:r w:rsidR="00D805A5" w:rsidRPr="0095592A">
        <w:rPr>
          <w:rFonts w:ascii="Times New Roman" w:hAnsi="Times New Roman" w:cs="Times New Roman"/>
          <w:sz w:val="24"/>
          <w:szCs w:val="24"/>
        </w:rPr>
        <w:t xml:space="preserve"> ссылк</w:t>
      </w:r>
      <w:r w:rsidRPr="0095592A">
        <w:rPr>
          <w:rFonts w:ascii="Times New Roman" w:hAnsi="Times New Roman" w:cs="Times New Roman"/>
          <w:sz w:val="24"/>
          <w:szCs w:val="24"/>
        </w:rPr>
        <w:t>и</w:t>
      </w:r>
      <w:r w:rsidR="00D805A5" w:rsidRPr="0095592A">
        <w:rPr>
          <w:rFonts w:ascii="Times New Roman" w:hAnsi="Times New Roman" w:cs="Times New Roman"/>
          <w:sz w:val="24"/>
          <w:szCs w:val="24"/>
        </w:rPr>
        <w:t xml:space="preserve"> на </w:t>
      </w:r>
      <w:r w:rsidR="008900C8" w:rsidRPr="0095592A">
        <w:rPr>
          <w:rFonts w:ascii="Times New Roman" w:hAnsi="Times New Roman" w:cs="Times New Roman"/>
          <w:sz w:val="24"/>
          <w:szCs w:val="24"/>
        </w:rPr>
        <w:t>нормативные</w:t>
      </w:r>
      <w:r w:rsidR="00331DA8" w:rsidRPr="0095592A">
        <w:rPr>
          <w:rFonts w:ascii="Times New Roman" w:hAnsi="Times New Roman" w:cs="Times New Roman"/>
          <w:sz w:val="24"/>
          <w:szCs w:val="24"/>
        </w:rPr>
        <w:t xml:space="preserve">, </w:t>
      </w:r>
      <w:r w:rsidR="008900C8" w:rsidRPr="0095592A">
        <w:rPr>
          <w:rFonts w:ascii="Times New Roman" w:hAnsi="Times New Roman" w:cs="Times New Roman"/>
          <w:sz w:val="24"/>
          <w:szCs w:val="24"/>
        </w:rPr>
        <w:t>методические</w:t>
      </w:r>
      <w:r w:rsidR="00331DA8" w:rsidRPr="0095592A">
        <w:rPr>
          <w:rFonts w:ascii="Times New Roman" w:hAnsi="Times New Roman" w:cs="Times New Roman"/>
          <w:sz w:val="24"/>
          <w:szCs w:val="24"/>
        </w:rPr>
        <w:t xml:space="preserve"> и иные внутренние </w:t>
      </w:r>
      <w:r w:rsidR="00D805A5" w:rsidRPr="0095592A">
        <w:rPr>
          <w:rFonts w:ascii="Times New Roman" w:hAnsi="Times New Roman" w:cs="Times New Roman"/>
          <w:sz w:val="24"/>
          <w:szCs w:val="24"/>
        </w:rPr>
        <w:t>документы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="00184E99" w:rsidRPr="0095592A">
        <w:rPr>
          <w:rFonts w:ascii="Times New Roman" w:hAnsi="Times New Roman" w:cs="Times New Roman"/>
          <w:sz w:val="24"/>
          <w:szCs w:val="24"/>
        </w:rPr>
        <w:t>четной палаты</w:t>
      </w:r>
      <w:r w:rsidRPr="0095592A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8900C8" w:rsidRPr="0095592A">
        <w:rPr>
          <w:rFonts w:ascii="Times New Roman" w:hAnsi="Times New Roman" w:cs="Times New Roman"/>
          <w:sz w:val="24"/>
          <w:szCs w:val="24"/>
        </w:rPr>
        <w:t xml:space="preserve">ранее были </w:t>
      </w:r>
      <w:r w:rsidR="00CE1F80" w:rsidRPr="0095592A">
        <w:rPr>
          <w:rFonts w:ascii="Times New Roman" w:hAnsi="Times New Roman" w:cs="Times New Roman"/>
          <w:sz w:val="24"/>
          <w:szCs w:val="24"/>
        </w:rPr>
        <w:t>признаны утратившими силу</w:t>
      </w:r>
      <w:r w:rsidR="00D805A5" w:rsidRPr="0095592A">
        <w:rPr>
          <w:rFonts w:ascii="Times New Roman" w:hAnsi="Times New Roman" w:cs="Times New Roman"/>
          <w:sz w:val="24"/>
          <w:szCs w:val="24"/>
        </w:rPr>
        <w:t>;</w:t>
      </w:r>
    </w:p>
    <w:p w:rsidR="00184E99" w:rsidRPr="0095592A" w:rsidRDefault="00D805A5" w:rsidP="004930F5">
      <w:pPr>
        <w:pStyle w:val="ConsPlusNormal"/>
        <w:widowControl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>исправи</w:t>
      </w:r>
      <w:r w:rsidR="003C6118" w:rsidRPr="0095592A">
        <w:rPr>
          <w:rFonts w:ascii="Times New Roman" w:hAnsi="Times New Roman" w:cs="Times New Roman"/>
          <w:sz w:val="24"/>
          <w:szCs w:val="24"/>
        </w:rPr>
        <w:t>ть</w:t>
      </w:r>
      <w:r w:rsidRPr="0095592A">
        <w:rPr>
          <w:rFonts w:ascii="Times New Roman" w:hAnsi="Times New Roman" w:cs="Times New Roman"/>
          <w:sz w:val="24"/>
          <w:szCs w:val="24"/>
        </w:rPr>
        <w:t xml:space="preserve"> опечатк</w:t>
      </w:r>
      <w:r w:rsidR="003C6118" w:rsidRPr="0095592A">
        <w:rPr>
          <w:rFonts w:ascii="Times New Roman" w:hAnsi="Times New Roman" w:cs="Times New Roman"/>
          <w:sz w:val="24"/>
          <w:szCs w:val="24"/>
        </w:rPr>
        <w:t>и</w:t>
      </w:r>
      <w:r w:rsidRPr="0095592A">
        <w:rPr>
          <w:rFonts w:ascii="Times New Roman" w:hAnsi="Times New Roman" w:cs="Times New Roman"/>
          <w:sz w:val="24"/>
          <w:szCs w:val="24"/>
        </w:rPr>
        <w:t>, ошибк</w:t>
      </w:r>
      <w:r w:rsidR="003C6118" w:rsidRPr="0095592A">
        <w:rPr>
          <w:rFonts w:ascii="Times New Roman" w:hAnsi="Times New Roman" w:cs="Times New Roman"/>
          <w:sz w:val="24"/>
          <w:szCs w:val="24"/>
        </w:rPr>
        <w:t>и или иные неточности</w:t>
      </w:r>
      <w:r w:rsidRPr="0095592A">
        <w:rPr>
          <w:rFonts w:ascii="Times New Roman" w:hAnsi="Times New Roman" w:cs="Times New Roman"/>
          <w:sz w:val="24"/>
          <w:szCs w:val="24"/>
        </w:rPr>
        <w:t>, обнаруженны</w:t>
      </w:r>
      <w:r w:rsidR="003C6118" w:rsidRPr="0095592A">
        <w:rPr>
          <w:rFonts w:ascii="Times New Roman" w:hAnsi="Times New Roman" w:cs="Times New Roman"/>
          <w:sz w:val="24"/>
          <w:szCs w:val="24"/>
        </w:rPr>
        <w:t>е</w:t>
      </w:r>
      <w:r w:rsidRPr="0095592A">
        <w:rPr>
          <w:rFonts w:ascii="Times New Roman" w:hAnsi="Times New Roman" w:cs="Times New Roman"/>
          <w:sz w:val="24"/>
          <w:szCs w:val="24"/>
        </w:rPr>
        <w:t xml:space="preserve"> в </w:t>
      </w:r>
      <w:r w:rsidR="008900C8" w:rsidRPr="0095592A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="00753CEB" w:rsidRPr="0095592A">
        <w:rPr>
          <w:rFonts w:ascii="Times New Roman" w:hAnsi="Times New Roman" w:cs="Times New Roman"/>
          <w:sz w:val="24"/>
          <w:szCs w:val="24"/>
        </w:rPr>
        <w:t>четной палаты</w:t>
      </w:r>
      <w:r w:rsidR="00FC2251" w:rsidRPr="0095592A">
        <w:rPr>
          <w:rFonts w:ascii="Times New Roman" w:hAnsi="Times New Roman" w:cs="Times New Roman"/>
          <w:sz w:val="24"/>
          <w:szCs w:val="24"/>
        </w:rPr>
        <w:t>.</w:t>
      </w:r>
    </w:p>
    <w:p w:rsidR="00544E22" w:rsidRPr="0095592A" w:rsidRDefault="00753CEB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>5</w:t>
      </w:r>
      <w:r w:rsidR="00544E22" w:rsidRPr="0095592A">
        <w:rPr>
          <w:rFonts w:ascii="Times New Roman" w:hAnsi="Times New Roman" w:cs="Times New Roman"/>
          <w:sz w:val="24"/>
          <w:szCs w:val="24"/>
        </w:rPr>
        <w:t>.</w:t>
      </w:r>
      <w:r w:rsidR="00184E99" w:rsidRPr="0095592A">
        <w:rPr>
          <w:rFonts w:ascii="Times New Roman" w:hAnsi="Times New Roman" w:cs="Times New Roman"/>
          <w:sz w:val="24"/>
          <w:szCs w:val="24"/>
        </w:rPr>
        <w:t>2</w:t>
      </w:r>
      <w:r w:rsidR="00544E22" w:rsidRPr="0095592A">
        <w:rPr>
          <w:rFonts w:ascii="Times New Roman" w:hAnsi="Times New Roman" w:cs="Times New Roman"/>
          <w:sz w:val="24"/>
          <w:szCs w:val="24"/>
        </w:rPr>
        <w:t>. </w:t>
      </w:r>
      <w:r w:rsidR="002C05D7" w:rsidRPr="0095592A">
        <w:rPr>
          <w:rFonts w:ascii="Times New Roman" w:hAnsi="Times New Roman" w:cs="Times New Roman"/>
          <w:sz w:val="24"/>
          <w:szCs w:val="24"/>
        </w:rPr>
        <w:t xml:space="preserve">Необходимость внесения изменений в </w:t>
      </w:r>
      <w:r w:rsidR="00184E99" w:rsidRPr="0095592A">
        <w:rPr>
          <w:rFonts w:ascii="Times New Roman" w:hAnsi="Times New Roman" w:cs="Times New Roman"/>
          <w:sz w:val="24"/>
          <w:szCs w:val="24"/>
        </w:rPr>
        <w:t>стандарт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184E99" w:rsidRPr="0095592A">
        <w:rPr>
          <w:rFonts w:ascii="Times New Roman" w:hAnsi="Times New Roman" w:cs="Times New Roman"/>
          <w:sz w:val="24"/>
          <w:szCs w:val="24"/>
        </w:rPr>
        <w:t>(методический документ)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="00051816" w:rsidRPr="0095592A">
        <w:rPr>
          <w:rFonts w:ascii="Times New Roman" w:hAnsi="Times New Roman" w:cs="Times New Roman"/>
          <w:sz w:val="24"/>
          <w:szCs w:val="24"/>
        </w:rPr>
        <w:t xml:space="preserve">четной палаты </w:t>
      </w:r>
      <w:r w:rsidR="002C05D7" w:rsidRPr="0095592A">
        <w:rPr>
          <w:rFonts w:ascii="Times New Roman" w:hAnsi="Times New Roman" w:cs="Times New Roman"/>
          <w:sz w:val="24"/>
          <w:szCs w:val="24"/>
        </w:rPr>
        <w:t xml:space="preserve">или </w:t>
      </w:r>
      <w:r w:rsidR="00CE1F80" w:rsidRPr="0095592A">
        <w:rPr>
          <w:rFonts w:ascii="Times New Roman" w:hAnsi="Times New Roman" w:cs="Times New Roman"/>
          <w:sz w:val="24"/>
          <w:szCs w:val="24"/>
        </w:rPr>
        <w:t>признани</w:t>
      </w:r>
      <w:r w:rsidR="00184E99" w:rsidRPr="0095592A">
        <w:rPr>
          <w:rFonts w:ascii="Times New Roman" w:hAnsi="Times New Roman" w:cs="Times New Roman"/>
          <w:sz w:val="24"/>
          <w:szCs w:val="24"/>
        </w:rPr>
        <w:t>я</w:t>
      </w:r>
      <w:r w:rsidR="002F4BEF" w:rsidRPr="0095592A">
        <w:rPr>
          <w:rFonts w:ascii="Times New Roman" w:hAnsi="Times New Roman" w:cs="Times New Roman"/>
          <w:sz w:val="24"/>
          <w:szCs w:val="24"/>
        </w:rPr>
        <w:t xml:space="preserve">его </w:t>
      </w:r>
      <w:r w:rsidR="00CE1F80" w:rsidRPr="0095592A">
        <w:rPr>
          <w:rFonts w:ascii="Times New Roman" w:hAnsi="Times New Roman" w:cs="Times New Roman"/>
          <w:sz w:val="24"/>
          <w:szCs w:val="24"/>
        </w:rPr>
        <w:t>утратившим силу</w:t>
      </w:r>
      <w:r w:rsidR="002C05D7" w:rsidRPr="0095592A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</w:t>
      </w:r>
      <w:r w:rsidR="00071997" w:rsidRPr="0095592A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B13CBC" w:rsidRPr="0095592A">
        <w:rPr>
          <w:rFonts w:ascii="Times New Roman" w:hAnsi="Times New Roman" w:cs="Times New Roman"/>
          <w:sz w:val="24"/>
          <w:szCs w:val="24"/>
        </w:rPr>
        <w:t xml:space="preserve">актуальности </w:t>
      </w:r>
      <w:r w:rsidR="00071997" w:rsidRPr="0095592A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AD3238" w:rsidRPr="0095592A">
        <w:rPr>
          <w:rFonts w:ascii="Times New Roman" w:hAnsi="Times New Roman" w:cs="Times New Roman"/>
          <w:sz w:val="24"/>
          <w:szCs w:val="24"/>
        </w:rPr>
        <w:t>данного документа</w:t>
      </w:r>
      <w:r w:rsidR="00627C24" w:rsidRPr="0095592A">
        <w:rPr>
          <w:rFonts w:ascii="Times New Roman" w:hAnsi="Times New Roman" w:cs="Times New Roman"/>
          <w:sz w:val="24"/>
          <w:szCs w:val="24"/>
        </w:rPr>
        <w:t>и</w:t>
      </w:r>
      <w:r w:rsidR="00203FF4" w:rsidRPr="0095592A">
        <w:rPr>
          <w:rFonts w:ascii="Times New Roman" w:hAnsi="Times New Roman" w:cs="Times New Roman"/>
          <w:sz w:val="24"/>
          <w:szCs w:val="24"/>
        </w:rPr>
        <w:t>анализа их</w:t>
      </w:r>
      <w:r w:rsidR="007214E6" w:rsidRPr="0095592A">
        <w:rPr>
          <w:rFonts w:ascii="Times New Roman" w:hAnsi="Times New Roman" w:cs="Times New Roman"/>
          <w:sz w:val="24"/>
          <w:szCs w:val="24"/>
        </w:rPr>
        <w:t xml:space="preserve"> практического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343EB5" w:rsidRPr="0095592A">
        <w:rPr>
          <w:rFonts w:ascii="Times New Roman" w:hAnsi="Times New Roman" w:cs="Times New Roman"/>
          <w:sz w:val="24"/>
          <w:szCs w:val="24"/>
        </w:rPr>
        <w:t>применения</w:t>
      </w:r>
      <w:r w:rsidR="001C3377" w:rsidRPr="0095592A">
        <w:rPr>
          <w:rFonts w:ascii="Times New Roman" w:hAnsi="Times New Roman" w:cs="Times New Roman"/>
          <w:sz w:val="24"/>
          <w:szCs w:val="24"/>
        </w:rPr>
        <w:t xml:space="preserve">, которые осуществляются </w:t>
      </w:r>
      <w:r w:rsidR="00AD3238" w:rsidRPr="0095592A">
        <w:rPr>
          <w:rFonts w:ascii="Times New Roman" w:hAnsi="Times New Roman" w:cs="Times New Roman"/>
          <w:sz w:val="24"/>
          <w:szCs w:val="24"/>
        </w:rPr>
        <w:t>разработчиком стандарта(методического документа)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="009C6126" w:rsidRPr="0095592A">
        <w:rPr>
          <w:rFonts w:ascii="Times New Roman" w:hAnsi="Times New Roman" w:cs="Times New Roman"/>
          <w:sz w:val="24"/>
          <w:szCs w:val="24"/>
        </w:rPr>
        <w:t>четной палаты</w:t>
      </w:r>
      <w:r w:rsidR="00AD3238" w:rsidRPr="0095592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95592A" w:rsidRDefault="00D808C6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71997" w:rsidRPr="0095592A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B13CBC" w:rsidRPr="0095592A">
        <w:rPr>
          <w:rFonts w:ascii="Times New Roman" w:hAnsi="Times New Roman" w:cs="Times New Roman"/>
          <w:sz w:val="24"/>
          <w:szCs w:val="24"/>
        </w:rPr>
        <w:t xml:space="preserve">актуальности </w:t>
      </w:r>
      <w:r w:rsidR="00071997" w:rsidRPr="0095592A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64191D" w:rsidRPr="0095592A">
        <w:rPr>
          <w:rFonts w:ascii="Times New Roman" w:hAnsi="Times New Roman" w:cs="Times New Roman"/>
          <w:sz w:val="24"/>
          <w:szCs w:val="24"/>
        </w:rPr>
        <w:t>стандарта(методического документа)</w:t>
      </w:r>
      <w:r w:rsidR="00071997" w:rsidRPr="0095592A">
        <w:rPr>
          <w:rFonts w:ascii="Times New Roman" w:hAnsi="Times New Roman" w:cs="Times New Roman"/>
          <w:sz w:val="24"/>
          <w:szCs w:val="24"/>
        </w:rPr>
        <w:t xml:space="preserve">проверяется их </w:t>
      </w:r>
      <w:r w:rsidR="0085626A" w:rsidRPr="0095592A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Pr="0095592A">
        <w:rPr>
          <w:rFonts w:ascii="Times New Roman" w:hAnsi="Times New Roman" w:cs="Times New Roman"/>
          <w:sz w:val="24"/>
          <w:szCs w:val="24"/>
        </w:rPr>
        <w:t>федеральны</w:t>
      </w:r>
      <w:r w:rsidR="00765209" w:rsidRPr="0095592A">
        <w:rPr>
          <w:rFonts w:ascii="Times New Roman" w:hAnsi="Times New Roman" w:cs="Times New Roman"/>
          <w:sz w:val="24"/>
          <w:szCs w:val="24"/>
        </w:rPr>
        <w:t>м</w:t>
      </w:r>
      <w:r w:rsidRPr="0095592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65209" w:rsidRPr="0095592A">
        <w:rPr>
          <w:rFonts w:ascii="Times New Roman" w:hAnsi="Times New Roman" w:cs="Times New Roman"/>
          <w:sz w:val="24"/>
          <w:szCs w:val="24"/>
        </w:rPr>
        <w:t>ам</w:t>
      </w:r>
      <w:r w:rsidRPr="0095592A">
        <w:rPr>
          <w:rFonts w:ascii="Times New Roman" w:hAnsi="Times New Roman" w:cs="Times New Roman"/>
          <w:sz w:val="24"/>
          <w:szCs w:val="24"/>
        </w:rPr>
        <w:t xml:space="preserve"> и </w:t>
      </w:r>
      <w:r w:rsidR="0073226F" w:rsidRPr="0095592A">
        <w:rPr>
          <w:rFonts w:ascii="Times New Roman" w:hAnsi="Times New Roman" w:cs="Times New Roman"/>
          <w:sz w:val="24"/>
          <w:szCs w:val="24"/>
        </w:rPr>
        <w:t>ины</w:t>
      </w:r>
      <w:r w:rsidR="00765209" w:rsidRPr="0095592A">
        <w:rPr>
          <w:rFonts w:ascii="Times New Roman" w:hAnsi="Times New Roman" w:cs="Times New Roman"/>
          <w:sz w:val="24"/>
          <w:szCs w:val="24"/>
        </w:rPr>
        <w:t>м</w:t>
      </w:r>
      <w:r w:rsidR="00D927D6">
        <w:rPr>
          <w:rFonts w:ascii="Times New Roman" w:hAnsi="Times New Roman" w:cs="Times New Roman"/>
          <w:sz w:val="24"/>
          <w:szCs w:val="24"/>
        </w:rPr>
        <w:t xml:space="preserve"> </w:t>
      </w:r>
      <w:r w:rsidRPr="0095592A">
        <w:rPr>
          <w:rFonts w:ascii="Times New Roman" w:hAnsi="Times New Roman" w:cs="Times New Roman"/>
          <w:sz w:val="24"/>
          <w:szCs w:val="24"/>
        </w:rPr>
        <w:t>нормативны</w:t>
      </w:r>
      <w:r w:rsidR="00765209" w:rsidRPr="0095592A">
        <w:rPr>
          <w:rFonts w:ascii="Times New Roman" w:hAnsi="Times New Roman" w:cs="Times New Roman"/>
          <w:sz w:val="24"/>
          <w:szCs w:val="24"/>
        </w:rPr>
        <w:t>м</w:t>
      </w:r>
      <w:r w:rsidRPr="0095592A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765209" w:rsidRPr="0095592A">
        <w:rPr>
          <w:rFonts w:ascii="Times New Roman" w:hAnsi="Times New Roman" w:cs="Times New Roman"/>
          <w:sz w:val="24"/>
          <w:szCs w:val="24"/>
        </w:rPr>
        <w:t>м</w:t>
      </w:r>
      <w:r w:rsidRPr="0095592A">
        <w:rPr>
          <w:rFonts w:ascii="Times New Roman" w:hAnsi="Times New Roman" w:cs="Times New Roman"/>
          <w:sz w:val="24"/>
          <w:szCs w:val="24"/>
        </w:rPr>
        <w:t xml:space="preserve"> акт</w:t>
      </w:r>
      <w:r w:rsidR="00765209" w:rsidRPr="0095592A">
        <w:rPr>
          <w:rFonts w:ascii="Times New Roman" w:hAnsi="Times New Roman" w:cs="Times New Roman"/>
          <w:sz w:val="24"/>
          <w:szCs w:val="24"/>
        </w:rPr>
        <w:t>ам</w:t>
      </w:r>
      <w:r w:rsidRPr="0095592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5626A" w:rsidRPr="0095592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4191D" w:rsidRPr="0095592A">
        <w:rPr>
          <w:rFonts w:ascii="Times New Roman" w:hAnsi="Times New Roman" w:cs="Times New Roman"/>
          <w:sz w:val="24"/>
          <w:szCs w:val="24"/>
        </w:rPr>
        <w:t>нормативным</w:t>
      </w:r>
      <w:r w:rsidR="00D927D6">
        <w:rPr>
          <w:rFonts w:ascii="Times New Roman" w:hAnsi="Times New Roman" w:cs="Times New Roman"/>
          <w:sz w:val="24"/>
          <w:szCs w:val="24"/>
        </w:rPr>
        <w:t xml:space="preserve"> </w:t>
      </w:r>
      <w:r w:rsidR="0064191D" w:rsidRPr="0095592A">
        <w:rPr>
          <w:rFonts w:ascii="Times New Roman" w:hAnsi="Times New Roman" w:cs="Times New Roman"/>
          <w:sz w:val="24"/>
          <w:szCs w:val="24"/>
        </w:rPr>
        <w:t xml:space="preserve">(методическим) </w:t>
      </w:r>
      <w:r w:rsidR="0085626A" w:rsidRPr="0095592A">
        <w:rPr>
          <w:rFonts w:ascii="Times New Roman" w:hAnsi="Times New Roman" w:cs="Times New Roman"/>
          <w:sz w:val="24"/>
          <w:szCs w:val="24"/>
        </w:rPr>
        <w:t>документам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="008973BB" w:rsidRPr="0095592A">
        <w:rPr>
          <w:rFonts w:ascii="Times New Roman" w:hAnsi="Times New Roman" w:cs="Times New Roman"/>
          <w:sz w:val="24"/>
          <w:szCs w:val="24"/>
        </w:rPr>
        <w:t>четной палаты</w:t>
      </w:r>
      <w:r w:rsidR="0085626A" w:rsidRPr="0095592A">
        <w:rPr>
          <w:rFonts w:ascii="Times New Roman" w:hAnsi="Times New Roman" w:cs="Times New Roman"/>
          <w:sz w:val="24"/>
          <w:szCs w:val="24"/>
        </w:rPr>
        <w:t xml:space="preserve">, принятым после утверждения данного </w:t>
      </w:r>
      <w:r w:rsidR="0064191D" w:rsidRPr="0095592A">
        <w:rPr>
          <w:rFonts w:ascii="Times New Roman" w:hAnsi="Times New Roman" w:cs="Times New Roman"/>
          <w:sz w:val="24"/>
          <w:szCs w:val="24"/>
        </w:rPr>
        <w:t>стандарта(методического документа)</w:t>
      </w:r>
      <w:r w:rsidR="0085626A" w:rsidRPr="0095592A">
        <w:rPr>
          <w:rFonts w:ascii="Times New Roman" w:hAnsi="Times New Roman" w:cs="Times New Roman"/>
          <w:sz w:val="24"/>
          <w:szCs w:val="24"/>
        </w:rPr>
        <w:t>.</w:t>
      </w:r>
    </w:p>
    <w:p w:rsidR="00AA56AE" w:rsidRPr="0095592A" w:rsidRDefault="00D805A5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5F0BCE" w:rsidRPr="0095592A">
        <w:rPr>
          <w:rFonts w:ascii="Times New Roman" w:hAnsi="Times New Roman" w:cs="Times New Roman"/>
          <w:sz w:val="24"/>
          <w:szCs w:val="24"/>
        </w:rPr>
        <w:t>анализа</w:t>
      </w:r>
      <w:r w:rsidR="007214E6" w:rsidRPr="0095592A">
        <w:rPr>
          <w:rFonts w:ascii="Times New Roman" w:hAnsi="Times New Roman" w:cs="Times New Roman"/>
          <w:sz w:val="24"/>
          <w:szCs w:val="24"/>
        </w:rPr>
        <w:t xml:space="preserve"> практического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Pr="0095592A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7214E6" w:rsidRPr="0095592A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64191D" w:rsidRPr="0095592A">
        <w:rPr>
          <w:rFonts w:ascii="Times New Roman" w:hAnsi="Times New Roman" w:cs="Times New Roman"/>
          <w:sz w:val="24"/>
          <w:szCs w:val="24"/>
        </w:rPr>
        <w:t>стандарта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64191D" w:rsidRPr="0095592A">
        <w:rPr>
          <w:rFonts w:ascii="Times New Roman" w:hAnsi="Times New Roman" w:cs="Times New Roman"/>
          <w:sz w:val="24"/>
          <w:szCs w:val="24"/>
        </w:rPr>
        <w:t>(методического документа)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="008973BB" w:rsidRPr="0095592A">
        <w:rPr>
          <w:rFonts w:ascii="Times New Roman" w:hAnsi="Times New Roman" w:cs="Times New Roman"/>
          <w:sz w:val="24"/>
          <w:szCs w:val="24"/>
        </w:rPr>
        <w:t xml:space="preserve">четной палаты </w:t>
      </w:r>
      <w:r w:rsidR="00F3799E" w:rsidRPr="0095592A">
        <w:rPr>
          <w:rFonts w:ascii="Times New Roman" w:hAnsi="Times New Roman" w:cs="Times New Roman"/>
          <w:sz w:val="24"/>
          <w:szCs w:val="24"/>
        </w:rPr>
        <w:t xml:space="preserve">определяется соответствие результатов </w:t>
      </w:r>
      <w:r w:rsidR="00FC2251" w:rsidRPr="0095592A">
        <w:rPr>
          <w:rFonts w:ascii="Times New Roman" w:hAnsi="Times New Roman" w:cs="Times New Roman"/>
          <w:sz w:val="24"/>
          <w:szCs w:val="24"/>
        </w:rPr>
        <w:t>их практического</w:t>
      </w:r>
      <w:r w:rsidR="00F3799E" w:rsidRPr="0095592A">
        <w:rPr>
          <w:rFonts w:ascii="Times New Roman" w:hAnsi="Times New Roman" w:cs="Times New Roman"/>
          <w:sz w:val="24"/>
          <w:szCs w:val="24"/>
        </w:rPr>
        <w:t xml:space="preserve"> применения задачам</w:t>
      </w:r>
      <w:r w:rsidR="0064191D" w:rsidRPr="0095592A">
        <w:rPr>
          <w:rFonts w:ascii="Times New Roman" w:hAnsi="Times New Roman" w:cs="Times New Roman"/>
          <w:sz w:val="24"/>
          <w:szCs w:val="24"/>
        </w:rPr>
        <w:t xml:space="preserve"> данного документа</w:t>
      </w:r>
      <w:r w:rsidR="00F3799E" w:rsidRPr="0095592A">
        <w:rPr>
          <w:rFonts w:ascii="Times New Roman" w:hAnsi="Times New Roman" w:cs="Times New Roman"/>
          <w:sz w:val="24"/>
          <w:szCs w:val="24"/>
        </w:rPr>
        <w:t xml:space="preserve">, </w:t>
      </w:r>
      <w:r w:rsidR="00AF0E88" w:rsidRPr="0095592A">
        <w:rPr>
          <w:rFonts w:ascii="Times New Roman" w:hAnsi="Times New Roman" w:cs="Times New Roman"/>
          <w:sz w:val="24"/>
          <w:szCs w:val="24"/>
        </w:rPr>
        <w:t xml:space="preserve">устанавливается наличие </w:t>
      </w:r>
      <w:r w:rsidR="00AA56AE" w:rsidRPr="0095592A">
        <w:rPr>
          <w:rFonts w:ascii="Times New Roman" w:hAnsi="Times New Roman" w:cs="Times New Roman"/>
          <w:sz w:val="24"/>
          <w:szCs w:val="24"/>
        </w:rPr>
        <w:t>проблем</w:t>
      </w:r>
      <w:r w:rsidR="00F3799E" w:rsidRPr="0095592A">
        <w:rPr>
          <w:rFonts w:ascii="Times New Roman" w:hAnsi="Times New Roman" w:cs="Times New Roman"/>
          <w:sz w:val="24"/>
          <w:szCs w:val="24"/>
        </w:rPr>
        <w:t xml:space="preserve"> и недостатков</w:t>
      </w:r>
      <w:r w:rsidR="00AA56AE" w:rsidRPr="0095592A">
        <w:rPr>
          <w:rFonts w:ascii="Times New Roman" w:hAnsi="Times New Roman" w:cs="Times New Roman"/>
          <w:sz w:val="24"/>
          <w:szCs w:val="24"/>
        </w:rPr>
        <w:t>, возник</w:t>
      </w:r>
      <w:r w:rsidR="00AF0E88" w:rsidRPr="0095592A">
        <w:rPr>
          <w:rFonts w:ascii="Times New Roman" w:hAnsi="Times New Roman" w:cs="Times New Roman"/>
          <w:sz w:val="24"/>
          <w:szCs w:val="24"/>
        </w:rPr>
        <w:t>ающих</w:t>
      </w:r>
      <w:r w:rsidR="00AA56AE" w:rsidRPr="0095592A">
        <w:rPr>
          <w:rFonts w:ascii="Times New Roman" w:hAnsi="Times New Roman" w:cs="Times New Roman"/>
          <w:sz w:val="24"/>
          <w:szCs w:val="24"/>
        </w:rPr>
        <w:t xml:space="preserve"> при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F3799E" w:rsidRPr="0095592A">
        <w:rPr>
          <w:rFonts w:ascii="Times New Roman" w:hAnsi="Times New Roman" w:cs="Times New Roman"/>
          <w:sz w:val="24"/>
          <w:szCs w:val="24"/>
        </w:rPr>
        <w:t xml:space="preserve">практическом </w:t>
      </w:r>
      <w:r w:rsidR="00AA56AE" w:rsidRPr="0095592A">
        <w:rPr>
          <w:rFonts w:ascii="Times New Roman" w:hAnsi="Times New Roman" w:cs="Times New Roman"/>
          <w:sz w:val="24"/>
          <w:szCs w:val="24"/>
        </w:rPr>
        <w:t>применении</w:t>
      </w:r>
      <w:r w:rsidR="0064191D" w:rsidRPr="0095592A">
        <w:rPr>
          <w:rFonts w:ascii="Times New Roman" w:hAnsi="Times New Roman" w:cs="Times New Roman"/>
          <w:sz w:val="24"/>
          <w:szCs w:val="24"/>
        </w:rPr>
        <w:t xml:space="preserve"> его положений</w:t>
      </w:r>
      <w:r w:rsidR="00F3799E" w:rsidRPr="0095592A">
        <w:rPr>
          <w:rFonts w:ascii="Times New Roman" w:hAnsi="Times New Roman" w:cs="Times New Roman"/>
          <w:sz w:val="24"/>
          <w:szCs w:val="24"/>
        </w:rPr>
        <w:t xml:space="preserve">, а также выявляется необходимость дополнительной регламентации сферы </w:t>
      </w:r>
      <w:r w:rsidR="0064191D" w:rsidRPr="0095592A">
        <w:rPr>
          <w:rFonts w:ascii="Times New Roman" w:hAnsi="Times New Roman" w:cs="Times New Roman"/>
          <w:sz w:val="24"/>
          <w:szCs w:val="24"/>
        </w:rPr>
        <w:t>применения</w:t>
      </w:r>
      <w:r w:rsidR="00F3799E" w:rsidRPr="0095592A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64191D" w:rsidRPr="0095592A">
        <w:rPr>
          <w:rFonts w:ascii="Times New Roman" w:hAnsi="Times New Roman" w:cs="Times New Roman"/>
          <w:sz w:val="24"/>
          <w:szCs w:val="24"/>
        </w:rPr>
        <w:t>стандарта (методического документа).</w:t>
      </w:r>
    </w:p>
    <w:p w:rsidR="00A6075A" w:rsidRPr="0095592A" w:rsidRDefault="0086737A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>5</w:t>
      </w:r>
      <w:r w:rsidR="00F3799E" w:rsidRPr="0095592A">
        <w:rPr>
          <w:rFonts w:ascii="Times New Roman" w:hAnsi="Times New Roman" w:cs="Times New Roman"/>
          <w:sz w:val="24"/>
          <w:szCs w:val="24"/>
        </w:rPr>
        <w:t>.</w:t>
      </w:r>
      <w:r w:rsidR="0064191D" w:rsidRPr="0095592A">
        <w:rPr>
          <w:rFonts w:ascii="Times New Roman" w:hAnsi="Times New Roman" w:cs="Times New Roman"/>
          <w:sz w:val="24"/>
          <w:szCs w:val="24"/>
        </w:rPr>
        <w:t>3</w:t>
      </w:r>
      <w:r w:rsidR="00DC6E32" w:rsidRPr="0095592A">
        <w:rPr>
          <w:rFonts w:ascii="Times New Roman" w:hAnsi="Times New Roman" w:cs="Times New Roman"/>
          <w:sz w:val="24"/>
          <w:szCs w:val="24"/>
        </w:rPr>
        <w:t>. </w:t>
      </w:r>
      <w:r w:rsidR="00751679" w:rsidRPr="0095592A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414748" w:rsidRPr="0095592A">
        <w:rPr>
          <w:rFonts w:ascii="Times New Roman" w:hAnsi="Times New Roman" w:cs="Times New Roman"/>
          <w:sz w:val="24"/>
          <w:szCs w:val="24"/>
        </w:rPr>
        <w:t xml:space="preserve">актуальности </w:t>
      </w:r>
      <w:r w:rsidR="00751679" w:rsidRPr="0095592A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35557D" w:rsidRPr="0095592A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Pr="0095592A">
        <w:rPr>
          <w:rFonts w:ascii="Times New Roman" w:hAnsi="Times New Roman" w:cs="Times New Roman"/>
          <w:sz w:val="24"/>
          <w:szCs w:val="24"/>
        </w:rPr>
        <w:t xml:space="preserve">четной палаты </w:t>
      </w:r>
      <w:r w:rsidR="00751679" w:rsidRPr="0095592A">
        <w:rPr>
          <w:rFonts w:ascii="Times New Roman" w:hAnsi="Times New Roman" w:cs="Times New Roman"/>
          <w:sz w:val="24"/>
          <w:szCs w:val="24"/>
        </w:rPr>
        <w:t>осуществляется</w:t>
      </w:r>
      <w:r w:rsidR="005F0D77" w:rsidRPr="0095592A">
        <w:rPr>
          <w:rFonts w:ascii="Times New Roman" w:hAnsi="Times New Roman" w:cs="Times New Roman"/>
          <w:sz w:val="24"/>
          <w:szCs w:val="24"/>
        </w:rPr>
        <w:t>по мере необходимости, связанной с принятием новых нормативных правовых актов Российской Федерации</w:t>
      </w:r>
      <w:r w:rsidRPr="0095592A">
        <w:rPr>
          <w:rFonts w:ascii="Times New Roman" w:hAnsi="Times New Roman" w:cs="Times New Roman"/>
          <w:sz w:val="24"/>
          <w:szCs w:val="24"/>
        </w:rPr>
        <w:t>,</w:t>
      </w:r>
      <w:r w:rsidR="0035557D" w:rsidRPr="0095592A">
        <w:rPr>
          <w:rFonts w:ascii="Times New Roman" w:hAnsi="Times New Roman" w:cs="Times New Roman"/>
          <w:sz w:val="24"/>
          <w:szCs w:val="24"/>
        </w:rPr>
        <w:t>нормативных</w:t>
      </w:r>
      <w:r w:rsidRPr="0095592A">
        <w:rPr>
          <w:rFonts w:ascii="Times New Roman" w:hAnsi="Times New Roman" w:cs="Times New Roman"/>
          <w:sz w:val="24"/>
          <w:szCs w:val="24"/>
        </w:rPr>
        <w:t xml:space="preserve">и </w:t>
      </w:r>
      <w:r w:rsidR="006A3950" w:rsidRPr="0095592A">
        <w:rPr>
          <w:rFonts w:ascii="Times New Roman" w:hAnsi="Times New Roman" w:cs="Times New Roman"/>
          <w:sz w:val="24"/>
          <w:szCs w:val="24"/>
        </w:rPr>
        <w:t>методических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5F0D77" w:rsidRPr="0095592A">
        <w:rPr>
          <w:rFonts w:ascii="Times New Roman" w:hAnsi="Times New Roman" w:cs="Times New Roman"/>
          <w:sz w:val="24"/>
          <w:szCs w:val="24"/>
        </w:rPr>
        <w:t>документов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="0064191D" w:rsidRPr="0095592A">
        <w:rPr>
          <w:rFonts w:ascii="Times New Roman" w:hAnsi="Times New Roman" w:cs="Times New Roman"/>
          <w:sz w:val="24"/>
          <w:szCs w:val="24"/>
        </w:rPr>
        <w:t>четной палаты</w:t>
      </w:r>
      <w:r w:rsidR="00A6075A" w:rsidRPr="0095592A">
        <w:rPr>
          <w:rFonts w:ascii="Times New Roman" w:hAnsi="Times New Roman" w:cs="Times New Roman"/>
          <w:sz w:val="24"/>
          <w:szCs w:val="24"/>
        </w:rPr>
        <w:t>.</w:t>
      </w:r>
    </w:p>
    <w:p w:rsidR="00D805A5" w:rsidRPr="0095592A" w:rsidRDefault="00A6075A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5F0BCE" w:rsidRPr="0095592A">
        <w:rPr>
          <w:rFonts w:ascii="Times New Roman" w:hAnsi="Times New Roman" w:cs="Times New Roman"/>
          <w:sz w:val="24"/>
          <w:szCs w:val="24"/>
        </w:rPr>
        <w:t>нализ</w:t>
      </w:r>
      <w:r w:rsidR="00FC2251" w:rsidRPr="0095592A">
        <w:rPr>
          <w:rFonts w:ascii="Times New Roman" w:hAnsi="Times New Roman" w:cs="Times New Roman"/>
          <w:sz w:val="24"/>
          <w:szCs w:val="24"/>
        </w:rPr>
        <w:t xml:space="preserve"> практического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5F0D77" w:rsidRPr="0095592A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6A3950" w:rsidRPr="0095592A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0007D9">
        <w:rPr>
          <w:rFonts w:ascii="Times New Roman" w:hAnsi="Times New Roman" w:cs="Times New Roman"/>
          <w:sz w:val="24"/>
          <w:szCs w:val="24"/>
        </w:rPr>
        <w:t xml:space="preserve">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="0086737A" w:rsidRPr="0095592A">
        <w:rPr>
          <w:rFonts w:ascii="Times New Roman" w:hAnsi="Times New Roman" w:cs="Times New Roman"/>
          <w:sz w:val="24"/>
          <w:szCs w:val="24"/>
        </w:rPr>
        <w:t xml:space="preserve">четной палаты </w:t>
      </w:r>
      <w:r w:rsidR="005F0D77" w:rsidRPr="0095592A">
        <w:rPr>
          <w:rFonts w:ascii="Times New Roman" w:hAnsi="Times New Roman" w:cs="Times New Roman"/>
          <w:sz w:val="24"/>
          <w:szCs w:val="24"/>
        </w:rPr>
        <w:t>проводится периодически</w:t>
      </w:r>
      <w:r w:rsidR="00D805A5" w:rsidRPr="0095592A">
        <w:rPr>
          <w:rFonts w:ascii="Times New Roman" w:hAnsi="Times New Roman" w:cs="Times New Roman"/>
          <w:sz w:val="24"/>
          <w:szCs w:val="24"/>
        </w:rPr>
        <w:t xml:space="preserve">, </w:t>
      </w:r>
      <w:r w:rsidR="005F0D77" w:rsidRPr="0095592A">
        <w:rPr>
          <w:rFonts w:ascii="Times New Roman" w:hAnsi="Times New Roman" w:cs="Times New Roman"/>
          <w:sz w:val="24"/>
          <w:szCs w:val="24"/>
        </w:rPr>
        <w:t>но не ранее чем</w:t>
      </w:r>
      <w:r w:rsidR="00D805A5" w:rsidRPr="0095592A">
        <w:rPr>
          <w:rFonts w:ascii="Times New Roman" w:hAnsi="Times New Roman" w:cs="Times New Roman"/>
          <w:sz w:val="24"/>
          <w:szCs w:val="24"/>
        </w:rPr>
        <w:t xml:space="preserve"> через год после его</w:t>
      </w:r>
      <w:r w:rsidR="005F0D77" w:rsidRPr="0095592A">
        <w:rPr>
          <w:rFonts w:ascii="Times New Roman" w:hAnsi="Times New Roman" w:cs="Times New Roman"/>
          <w:sz w:val="24"/>
          <w:szCs w:val="24"/>
        </w:rPr>
        <w:t xml:space="preserve"> утверждения</w:t>
      </w:r>
      <w:r w:rsidR="00434F77" w:rsidRPr="009559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C94" w:rsidRPr="0095592A" w:rsidRDefault="00712C94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 xml:space="preserve">Изменения в стандарты и методические документы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</w:t>
      </w:r>
      <w:r w:rsidRPr="0095592A">
        <w:rPr>
          <w:rFonts w:ascii="Times New Roman" w:hAnsi="Times New Roman" w:cs="Times New Roman"/>
          <w:sz w:val="24"/>
          <w:szCs w:val="24"/>
        </w:rPr>
        <w:t xml:space="preserve">четной палаты, утвержденные </w:t>
      </w:r>
      <w:r w:rsidR="00AB7120" w:rsidRPr="0095592A">
        <w:rPr>
          <w:rFonts w:ascii="Times New Roman" w:hAnsi="Times New Roman" w:cs="Times New Roman"/>
          <w:sz w:val="24"/>
          <w:szCs w:val="24"/>
        </w:rPr>
        <w:t>председателем контрольно-с</w:t>
      </w:r>
      <w:r w:rsidRPr="0095592A">
        <w:rPr>
          <w:rFonts w:ascii="Times New Roman" w:hAnsi="Times New Roman" w:cs="Times New Roman"/>
          <w:sz w:val="24"/>
          <w:szCs w:val="24"/>
        </w:rPr>
        <w:t>четной палаты</w:t>
      </w:r>
      <w:r w:rsidR="00AB7120" w:rsidRPr="0095592A">
        <w:rPr>
          <w:rFonts w:ascii="Times New Roman" w:hAnsi="Times New Roman" w:cs="Times New Roman"/>
          <w:sz w:val="24"/>
          <w:szCs w:val="24"/>
        </w:rPr>
        <w:t>.</w:t>
      </w:r>
    </w:p>
    <w:p w:rsidR="00471565" w:rsidRPr="0095592A" w:rsidRDefault="00471565" w:rsidP="004930F5">
      <w:pPr>
        <w:ind w:firstLine="720"/>
        <w:jc w:val="both"/>
      </w:pPr>
      <w:r w:rsidRPr="0095592A">
        <w:t xml:space="preserve">5.4. В случае если объем изменений, вносимых в стандарт (методический документ) </w:t>
      </w:r>
      <w:r w:rsidR="00AB7120" w:rsidRPr="0095592A">
        <w:t>контрольно-с</w:t>
      </w:r>
      <w:r w:rsidRPr="0095592A">
        <w:t xml:space="preserve">четной палаты, превышает половину объема его текста, а также в случае необходимости существенного изменения его структуры </w:t>
      </w:r>
      <w:r w:rsidR="003C6B5D" w:rsidRPr="0095592A">
        <w:t xml:space="preserve">может </w:t>
      </w:r>
      <w:r w:rsidRPr="0095592A">
        <w:t>разрабатыва</w:t>
      </w:r>
      <w:r w:rsidR="006A3C40" w:rsidRPr="0095592A">
        <w:t>ть</w:t>
      </w:r>
      <w:r w:rsidRPr="0095592A">
        <w:t>ся и утвержда</w:t>
      </w:r>
      <w:bookmarkStart w:id="6" w:name="OLE_LINK5"/>
      <w:bookmarkStart w:id="7" w:name="OLE_LINK6"/>
      <w:r w:rsidRPr="0095592A">
        <w:t>т</w:t>
      </w:r>
      <w:r w:rsidR="006A3C40" w:rsidRPr="0095592A">
        <w:t>ь</w:t>
      </w:r>
      <w:bookmarkEnd w:id="6"/>
      <w:bookmarkEnd w:id="7"/>
      <w:r w:rsidRPr="0095592A">
        <w:t>ся новая редакция данного стандарта (методического документа).</w:t>
      </w:r>
    </w:p>
    <w:p w:rsidR="00471565" w:rsidRPr="0095592A" w:rsidRDefault="00471565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 xml:space="preserve">Разработка новой редакции стандарта (методического документа)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контрольно-счетной</w:t>
      </w:r>
      <w:r w:rsidRPr="0095592A">
        <w:rPr>
          <w:rFonts w:ascii="Times New Roman" w:hAnsi="Times New Roman" w:cs="Times New Roman"/>
          <w:sz w:val="24"/>
          <w:szCs w:val="24"/>
        </w:rPr>
        <w:t xml:space="preserve"> палаты осуществляется в соответствии с процедурами, установленными в разделе 4 Стандарта. В пояснительной записке к его проекту наряду с данными, указываемыми в соответствии с пунктом 4.6 Стандарта, </w:t>
      </w:r>
      <w:r w:rsidR="006E7C3B" w:rsidRPr="0095592A">
        <w:rPr>
          <w:rFonts w:ascii="Times New Roman" w:hAnsi="Times New Roman" w:cs="Times New Roman"/>
          <w:sz w:val="24"/>
          <w:szCs w:val="24"/>
        </w:rPr>
        <w:t>содержатся</w:t>
      </w:r>
      <w:r w:rsidRPr="0095592A">
        <w:rPr>
          <w:rFonts w:ascii="Times New Roman" w:hAnsi="Times New Roman" w:cs="Times New Roman"/>
          <w:sz w:val="24"/>
          <w:szCs w:val="24"/>
        </w:rPr>
        <w:t xml:space="preserve"> обоснование необходимости разработки новой редакции стандарта (методического документа)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контрольно-счетной</w:t>
      </w:r>
      <w:r w:rsidRPr="0095592A">
        <w:rPr>
          <w:rFonts w:ascii="Times New Roman" w:hAnsi="Times New Roman" w:cs="Times New Roman"/>
          <w:sz w:val="24"/>
          <w:szCs w:val="24"/>
        </w:rPr>
        <w:t xml:space="preserve"> палаты, краткая характеристика </w:t>
      </w:r>
      <w:r w:rsidR="00A50DCE" w:rsidRPr="0095592A">
        <w:rPr>
          <w:rFonts w:ascii="Times New Roman" w:hAnsi="Times New Roman" w:cs="Times New Roman"/>
          <w:sz w:val="24"/>
          <w:szCs w:val="24"/>
        </w:rPr>
        <w:t>ее отличия от действующей редакции документа</w:t>
      </w:r>
      <w:r w:rsidRPr="0095592A">
        <w:rPr>
          <w:rFonts w:ascii="Times New Roman" w:hAnsi="Times New Roman" w:cs="Times New Roman"/>
          <w:sz w:val="24"/>
          <w:szCs w:val="24"/>
        </w:rPr>
        <w:t xml:space="preserve">, а также ожидаемая эффективность применения </w:t>
      </w:r>
      <w:r w:rsidR="006E7C3B" w:rsidRPr="0095592A">
        <w:rPr>
          <w:rFonts w:ascii="Times New Roman" w:hAnsi="Times New Roman" w:cs="Times New Roman"/>
          <w:sz w:val="24"/>
          <w:szCs w:val="24"/>
        </w:rPr>
        <w:t xml:space="preserve">стандарта (методического документа) в </w:t>
      </w:r>
      <w:r w:rsidRPr="0095592A">
        <w:rPr>
          <w:rFonts w:ascii="Times New Roman" w:hAnsi="Times New Roman" w:cs="Times New Roman"/>
          <w:sz w:val="24"/>
          <w:szCs w:val="24"/>
        </w:rPr>
        <w:t>новой редакции по сравнению с действующим документом.</w:t>
      </w:r>
    </w:p>
    <w:p w:rsidR="00104A9A" w:rsidRPr="0095592A" w:rsidRDefault="00712C94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>5</w:t>
      </w:r>
      <w:r w:rsidR="000E2090" w:rsidRPr="0095592A">
        <w:rPr>
          <w:rFonts w:ascii="Times New Roman" w:hAnsi="Times New Roman" w:cs="Times New Roman"/>
          <w:sz w:val="24"/>
          <w:szCs w:val="24"/>
        </w:rPr>
        <w:t>.</w:t>
      </w:r>
      <w:r w:rsidR="00A50DCE" w:rsidRPr="0095592A">
        <w:rPr>
          <w:rFonts w:ascii="Times New Roman" w:hAnsi="Times New Roman" w:cs="Times New Roman"/>
          <w:sz w:val="24"/>
          <w:szCs w:val="24"/>
        </w:rPr>
        <w:t>5</w:t>
      </w:r>
      <w:r w:rsidR="00617C59" w:rsidRPr="0095592A">
        <w:rPr>
          <w:rFonts w:ascii="Times New Roman" w:hAnsi="Times New Roman" w:cs="Times New Roman"/>
          <w:sz w:val="24"/>
          <w:szCs w:val="24"/>
        </w:rPr>
        <w:t>. </w:t>
      </w:r>
      <w:r w:rsidR="00AD183D" w:rsidRPr="0095592A">
        <w:rPr>
          <w:rFonts w:ascii="Times New Roman" w:hAnsi="Times New Roman" w:cs="Times New Roman"/>
          <w:sz w:val="24"/>
          <w:szCs w:val="24"/>
        </w:rPr>
        <w:t>Стандарт (методический документ)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контрольно-счетной</w:t>
      </w:r>
      <w:r w:rsidR="00051816" w:rsidRPr="0095592A">
        <w:rPr>
          <w:rFonts w:ascii="Times New Roman" w:hAnsi="Times New Roman" w:cs="Times New Roman"/>
          <w:sz w:val="24"/>
          <w:szCs w:val="24"/>
        </w:rPr>
        <w:t xml:space="preserve"> палаты </w:t>
      </w:r>
      <w:r w:rsidR="00DD2419" w:rsidRPr="0095592A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D758D0" w:rsidRPr="0095592A">
        <w:rPr>
          <w:rFonts w:ascii="Times New Roman" w:hAnsi="Times New Roman" w:cs="Times New Roman"/>
          <w:sz w:val="24"/>
          <w:szCs w:val="24"/>
        </w:rPr>
        <w:t>утратившим силу</w:t>
      </w:r>
      <w:r w:rsidR="00544E22" w:rsidRPr="0095592A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="00104A9A" w:rsidRPr="0095592A">
        <w:rPr>
          <w:rFonts w:ascii="Times New Roman" w:hAnsi="Times New Roman" w:cs="Times New Roman"/>
          <w:sz w:val="24"/>
          <w:szCs w:val="24"/>
        </w:rPr>
        <w:t xml:space="preserve"> если</w:t>
      </w:r>
      <w:r w:rsidR="00544E22" w:rsidRPr="0095592A">
        <w:rPr>
          <w:rFonts w:ascii="Times New Roman" w:hAnsi="Times New Roman" w:cs="Times New Roman"/>
          <w:sz w:val="24"/>
          <w:szCs w:val="24"/>
        </w:rPr>
        <w:t>:</w:t>
      </w:r>
    </w:p>
    <w:p w:rsidR="00104A9A" w:rsidRPr="0095592A" w:rsidRDefault="00712C94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8" w:name="OLE_LINK7"/>
      <w:bookmarkStart w:id="9" w:name="OLE_LINK8"/>
      <w:r w:rsidRPr="0095592A">
        <w:rPr>
          <w:rFonts w:ascii="Times New Roman" w:hAnsi="Times New Roman" w:cs="Times New Roman"/>
          <w:sz w:val="24"/>
          <w:szCs w:val="24"/>
        </w:rPr>
        <w:t>с</w:t>
      </w:r>
      <w:r w:rsidR="0035557D" w:rsidRPr="0095592A">
        <w:rPr>
          <w:rFonts w:ascii="Times New Roman" w:hAnsi="Times New Roman" w:cs="Times New Roman"/>
          <w:sz w:val="24"/>
          <w:szCs w:val="24"/>
        </w:rPr>
        <w:t xml:space="preserve">тандарт(методический документ) </w:t>
      </w:r>
      <w:r w:rsidR="00104A9A" w:rsidRPr="0095592A">
        <w:rPr>
          <w:rFonts w:ascii="Times New Roman" w:hAnsi="Times New Roman" w:cs="Times New Roman"/>
          <w:sz w:val="24"/>
          <w:szCs w:val="24"/>
        </w:rPr>
        <w:t>не соответствует законодательным и иным нормативным правовым актам Российской Федерации</w:t>
      </w:r>
      <w:bookmarkEnd w:id="8"/>
      <w:bookmarkEnd w:id="9"/>
      <w:r w:rsidR="00104A9A" w:rsidRPr="0095592A">
        <w:rPr>
          <w:rFonts w:ascii="Times New Roman" w:hAnsi="Times New Roman" w:cs="Times New Roman"/>
          <w:sz w:val="24"/>
          <w:szCs w:val="24"/>
        </w:rPr>
        <w:t>;</w:t>
      </w:r>
      <w:r w:rsidR="00B81298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 муници пального образования;</w:t>
      </w:r>
    </w:p>
    <w:p w:rsidR="00412121" w:rsidRPr="0095592A" w:rsidRDefault="006065F0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>взамен</w:t>
      </w:r>
      <w:r w:rsidR="009A027F" w:rsidRPr="0095592A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="00B81298">
        <w:rPr>
          <w:rFonts w:ascii="Times New Roman" w:hAnsi="Times New Roman" w:cs="Times New Roman"/>
          <w:sz w:val="24"/>
          <w:szCs w:val="24"/>
        </w:rPr>
        <w:t xml:space="preserve"> </w:t>
      </w:r>
      <w:r w:rsidR="0035557D" w:rsidRPr="0095592A">
        <w:rPr>
          <w:rFonts w:ascii="Times New Roman" w:hAnsi="Times New Roman" w:cs="Times New Roman"/>
          <w:sz w:val="24"/>
          <w:szCs w:val="24"/>
        </w:rPr>
        <w:t>стандарта(методического документа)</w:t>
      </w:r>
      <w:r w:rsidR="00B81298">
        <w:rPr>
          <w:rFonts w:ascii="Times New Roman" w:hAnsi="Times New Roman" w:cs="Times New Roman"/>
          <w:sz w:val="24"/>
          <w:szCs w:val="24"/>
        </w:rPr>
        <w:t xml:space="preserve"> </w:t>
      </w:r>
      <w:r w:rsidR="009A027F" w:rsidRPr="0095592A">
        <w:rPr>
          <w:rFonts w:ascii="Times New Roman" w:hAnsi="Times New Roman" w:cs="Times New Roman"/>
          <w:sz w:val="24"/>
          <w:szCs w:val="24"/>
        </w:rPr>
        <w:t xml:space="preserve">утвержден новый </w:t>
      </w:r>
      <w:r w:rsidR="00712C94" w:rsidRPr="0095592A">
        <w:rPr>
          <w:rFonts w:ascii="Times New Roman" w:hAnsi="Times New Roman" w:cs="Times New Roman"/>
          <w:sz w:val="24"/>
          <w:szCs w:val="24"/>
        </w:rPr>
        <w:t>стандарт (методический документ)</w:t>
      </w:r>
      <w:r w:rsidR="00412121" w:rsidRPr="0095592A">
        <w:rPr>
          <w:rFonts w:ascii="Times New Roman" w:hAnsi="Times New Roman" w:cs="Times New Roman"/>
          <w:sz w:val="24"/>
          <w:szCs w:val="24"/>
        </w:rPr>
        <w:t>;</w:t>
      </w:r>
    </w:p>
    <w:p w:rsidR="00544E22" w:rsidRPr="0095592A" w:rsidRDefault="009A027F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>положения</w:t>
      </w:r>
      <w:r w:rsidR="00B81298">
        <w:rPr>
          <w:rFonts w:ascii="Times New Roman" w:hAnsi="Times New Roman" w:cs="Times New Roman"/>
          <w:sz w:val="24"/>
          <w:szCs w:val="24"/>
        </w:rPr>
        <w:t xml:space="preserve"> </w:t>
      </w:r>
      <w:r w:rsidR="0035557D" w:rsidRPr="0095592A">
        <w:rPr>
          <w:rFonts w:ascii="Times New Roman" w:hAnsi="Times New Roman" w:cs="Times New Roman"/>
          <w:sz w:val="24"/>
          <w:szCs w:val="24"/>
        </w:rPr>
        <w:t>стандарта(методического документа)</w:t>
      </w:r>
      <w:r w:rsidRPr="0095592A">
        <w:rPr>
          <w:rFonts w:ascii="Times New Roman" w:hAnsi="Times New Roman" w:cs="Times New Roman"/>
          <w:sz w:val="24"/>
          <w:szCs w:val="24"/>
        </w:rPr>
        <w:t xml:space="preserve"> включены</w:t>
      </w:r>
      <w:r w:rsidR="00544E22" w:rsidRPr="0095592A">
        <w:rPr>
          <w:rFonts w:ascii="Times New Roman" w:hAnsi="Times New Roman" w:cs="Times New Roman"/>
          <w:sz w:val="24"/>
          <w:szCs w:val="24"/>
        </w:rPr>
        <w:t xml:space="preserve"> в другой </w:t>
      </w:r>
      <w:r w:rsidR="00412121" w:rsidRPr="0095592A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712C94" w:rsidRPr="0095592A">
        <w:rPr>
          <w:rFonts w:ascii="Times New Roman" w:hAnsi="Times New Roman" w:cs="Times New Roman"/>
          <w:sz w:val="24"/>
          <w:szCs w:val="24"/>
        </w:rPr>
        <w:t xml:space="preserve">стандарт (методический документ) </w:t>
      </w:r>
      <w:r w:rsidR="00B81298">
        <w:rPr>
          <w:rFonts w:ascii="Times New Roman" w:hAnsi="Times New Roman" w:cs="Times New Roman"/>
          <w:sz w:val="24"/>
          <w:szCs w:val="24"/>
        </w:rPr>
        <w:t>контрольно-счетно</w:t>
      </w:r>
      <w:r w:rsidR="00712C94" w:rsidRPr="0095592A">
        <w:rPr>
          <w:rFonts w:ascii="Times New Roman" w:hAnsi="Times New Roman" w:cs="Times New Roman"/>
          <w:sz w:val="24"/>
          <w:szCs w:val="24"/>
        </w:rPr>
        <w:t xml:space="preserve"> палаты</w:t>
      </w:r>
      <w:r w:rsidR="00544E22" w:rsidRPr="0095592A">
        <w:rPr>
          <w:rFonts w:ascii="Times New Roman" w:hAnsi="Times New Roman" w:cs="Times New Roman"/>
          <w:sz w:val="24"/>
          <w:szCs w:val="24"/>
        </w:rPr>
        <w:t>;</w:t>
      </w:r>
    </w:p>
    <w:p w:rsidR="00544E22" w:rsidRPr="0095592A" w:rsidRDefault="006065F0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>измени</w:t>
      </w:r>
      <w:r w:rsidR="009A027F" w:rsidRPr="0095592A">
        <w:rPr>
          <w:rFonts w:ascii="Times New Roman" w:hAnsi="Times New Roman" w:cs="Times New Roman"/>
          <w:sz w:val="24"/>
          <w:szCs w:val="24"/>
        </w:rPr>
        <w:t>л</w:t>
      </w:r>
      <w:r w:rsidRPr="0095592A">
        <w:rPr>
          <w:rFonts w:ascii="Times New Roman" w:hAnsi="Times New Roman" w:cs="Times New Roman"/>
          <w:sz w:val="24"/>
          <w:szCs w:val="24"/>
        </w:rPr>
        <w:t>и</w:t>
      </w:r>
      <w:r w:rsidR="009A027F" w:rsidRPr="0095592A">
        <w:rPr>
          <w:rFonts w:ascii="Times New Roman" w:hAnsi="Times New Roman" w:cs="Times New Roman"/>
          <w:sz w:val="24"/>
          <w:szCs w:val="24"/>
        </w:rPr>
        <w:t>сь</w:t>
      </w:r>
      <w:r w:rsidR="00B81298">
        <w:rPr>
          <w:rFonts w:ascii="Times New Roman" w:hAnsi="Times New Roman" w:cs="Times New Roman"/>
          <w:sz w:val="24"/>
          <w:szCs w:val="24"/>
        </w:rPr>
        <w:t xml:space="preserve"> </w:t>
      </w:r>
      <w:r w:rsidR="00544E22" w:rsidRPr="0095592A">
        <w:rPr>
          <w:rFonts w:ascii="Times New Roman" w:hAnsi="Times New Roman" w:cs="Times New Roman"/>
          <w:sz w:val="24"/>
          <w:szCs w:val="24"/>
        </w:rPr>
        <w:t>отдельны</w:t>
      </w:r>
      <w:r w:rsidR="009A027F" w:rsidRPr="0095592A">
        <w:rPr>
          <w:rFonts w:ascii="Times New Roman" w:hAnsi="Times New Roman" w:cs="Times New Roman"/>
          <w:sz w:val="24"/>
          <w:szCs w:val="24"/>
        </w:rPr>
        <w:t>е виды</w:t>
      </w:r>
      <w:r w:rsidR="00B81298">
        <w:rPr>
          <w:rFonts w:ascii="Times New Roman" w:hAnsi="Times New Roman" w:cs="Times New Roman"/>
          <w:sz w:val="24"/>
          <w:szCs w:val="24"/>
        </w:rPr>
        <w:t xml:space="preserve"> </w:t>
      </w:r>
      <w:r w:rsidR="00544E22" w:rsidRPr="0095592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B7120" w:rsidRPr="0095592A">
        <w:rPr>
          <w:rFonts w:ascii="Times New Roman" w:hAnsi="Times New Roman" w:cs="Times New Roman"/>
          <w:sz w:val="24"/>
          <w:szCs w:val="24"/>
        </w:rPr>
        <w:t>контрольно-счетной</w:t>
      </w:r>
      <w:r w:rsidR="009A027F" w:rsidRPr="0095592A">
        <w:rPr>
          <w:rFonts w:ascii="Times New Roman" w:hAnsi="Times New Roman" w:cs="Times New Roman"/>
          <w:sz w:val="24"/>
          <w:szCs w:val="24"/>
        </w:rPr>
        <w:t xml:space="preserve"> палаты, </w:t>
      </w:r>
      <w:r w:rsidR="00DD2419" w:rsidRPr="0095592A">
        <w:rPr>
          <w:rFonts w:ascii="Times New Roman" w:hAnsi="Times New Roman" w:cs="Times New Roman"/>
          <w:sz w:val="24"/>
          <w:szCs w:val="24"/>
        </w:rPr>
        <w:t xml:space="preserve">регулируемые </w:t>
      </w:r>
      <w:r w:rsidR="00544E22" w:rsidRPr="0095592A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35557D" w:rsidRPr="0095592A">
        <w:rPr>
          <w:rFonts w:ascii="Times New Roman" w:hAnsi="Times New Roman" w:cs="Times New Roman"/>
          <w:sz w:val="24"/>
          <w:szCs w:val="24"/>
        </w:rPr>
        <w:t>стандартом(методическим документом)</w:t>
      </w:r>
      <w:r w:rsidR="00C4217F" w:rsidRPr="0095592A">
        <w:rPr>
          <w:rFonts w:ascii="Times New Roman" w:hAnsi="Times New Roman" w:cs="Times New Roman"/>
          <w:sz w:val="24"/>
          <w:szCs w:val="24"/>
        </w:rPr>
        <w:t>, или их содержание</w:t>
      </w:r>
      <w:r w:rsidR="00544E22" w:rsidRPr="0095592A">
        <w:rPr>
          <w:rFonts w:ascii="Times New Roman" w:hAnsi="Times New Roman" w:cs="Times New Roman"/>
          <w:sz w:val="24"/>
          <w:szCs w:val="24"/>
        </w:rPr>
        <w:t>;</w:t>
      </w:r>
    </w:p>
    <w:p w:rsidR="00544E22" w:rsidRPr="0095592A" w:rsidRDefault="001C09D0" w:rsidP="004930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92A">
        <w:rPr>
          <w:rFonts w:ascii="Times New Roman" w:hAnsi="Times New Roman" w:cs="Times New Roman"/>
          <w:sz w:val="24"/>
          <w:szCs w:val="24"/>
        </w:rPr>
        <w:t>истек</w:t>
      </w:r>
      <w:r w:rsidR="00544E22" w:rsidRPr="0095592A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35557D" w:rsidRPr="0095592A">
        <w:rPr>
          <w:rFonts w:ascii="Times New Roman" w:hAnsi="Times New Roman" w:cs="Times New Roman"/>
          <w:sz w:val="24"/>
          <w:szCs w:val="24"/>
        </w:rPr>
        <w:t>стандарта (методического документа)</w:t>
      </w:r>
      <w:r w:rsidR="00712C94" w:rsidRPr="0095592A">
        <w:rPr>
          <w:rFonts w:ascii="Times New Roman" w:hAnsi="Times New Roman" w:cs="Times New Roman"/>
          <w:sz w:val="24"/>
          <w:szCs w:val="24"/>
        </w:rPr>
        <w:t>.</w:t>
      </w:r>
    </w:p>
    <w:p w:rsidR="00464510" w:rsidRPr="0095592A" w:rsidRDefault="003556FD" w:rsidP="004930F5">
      <w:pPr>
        <w:ind w:firstLine="720"/>
        <w:jc w:val="both"/>
      </w:pPr>
      <w:r w:rsidRPr="0095592A">
        <w:t>5</w:t>
      </w:r>
      <w:r w:rsidR="0018441B" w:rsidRPr="0095592A">
        <w:t>.</w:t>
      </w:r>
      <w:r w:rsidR="0054758E" w:rsidRPr="0095592A">
        <w:t>6</w:t>
      </w:r>
      <w:r w:rsidR="0018441B" w:rsidRPr="0095592A">
        <w:t>.</w:t>
      </w:r>
      <w:r w:rsidR="00B36A56" w:rsidRPr="0095592A">
        <w:t> </w:t>
      </w:r>
      <w:r w:rsidR="008B41D1" w:rsidRPr="0095592A">
        <w:t>Р</w:t>
      </w:r>
      <w:r w:rsidR="00E26877" w:rsidRPr="0095592A">
        <w:t>ешени</w:t>
      </w:r>
      <w:r w:rsidR="008B41D1" w:rsidRPr="0095592A">
        <w:t>е</w:t>
      </w:r>
      <w:r w:rsidR="00E26877" w:rsidRPr="0095592A">
        <w:t xml:space="preserve"> о внесении </w:t>
      </w:r>
      <w:r w:rsidR="00544E22" w:rsidRPr="0095592A">
        <w:t xml:space="preserve">изменений </w:t>
      </w:r>
      <w:r w:rsidR="00E26877" w:rsidRPr="0095592A">
        <w:t>в</w:t>
      </w:r>
      <w:r w:rsidR="00B81298">
        <w:t xml:space="preserve"> </w:t>
      </w:r>
      <w:r w:rsidR="00F34686" w:rsidRPr="0095592A">
        <w:t>стандарт(методический документ)</w:t>
      </w:r>
      <w:r w:rsidR="00AB7120" w:rsidRPr="0095592A">
        <w:t>контрольно-с</w:t>
      </w:r>
      <w:r w:rsidR="00051816" w:rsidRPr="0095592A">
        <w:t>четной палаты</w:t>
      </w:r>
      <w:r w:rsidR="00C4217F" w:rsidRPr="0095592A">
        <w:t>, об утверждении его новой редакции</w:t>
      </w:r>
      <w:r w:rsidR="00544E22" w:rsidRPr="0095592A">
        <w:t xml:space="preserve">или </w:t>
      </w:r>
      <w:r w:rsidR="00BA5F08" w:rsidRPr="0095592A">
        <w:t>о признании его утратившим силу</w:t>
      </w:r>
      <w:r w:rsidR="00B81298">
        <w:t xml:space="preserve"> </w:t>
      </w:r>
      <w:r w:rsidR="008B41D1" w:rsidRPr="0095592A">
        <w:t>принимается</w:t>
      </w:r>
      <w:r w:rsidR="00B81298">
        <w:t xml:space="preserve"> </w:t>
      </w:r>
      <w:r w:rsidR="00AB7120" w:rsidRPr="0095592A">
        <w:t>председателем контрольно-счетной</w:t>
      </w:r>
      <w:r w:rsidR="00FC600B" w:rsidRPr="0095592A">
        <w:t xml:space="preserve"> палаты, утвердившим данный документ</w:t>
      </w:r>
      <w:r w:rsidR="00A34285" w:rsidRPr="0095592A">
        <w:t>.</w:t>
      </w:r>
    </w:p>
    <w:p w:rsidR="0069685D" w:rsidRPr="0095592A" w:rsidRDefault="00E16176" w:rsidP="004930F5">
      <w:pPr>
        <w:ind w:firstLine="720"/>
        <w:jc w:val="both"/>
        <w:rPr>
          <w:snapToGrid w:val="0"/>
        </w:rPr>
      </w:pPr>
      <w:r w:rsidRPr="0095592A">
        <w:t>И</w:t>
      </w:r>
      <w:r w:rsidR="00684172" w:rsidRPr="0095592A">
        <w:t>зменени</w:t>
      </w:r>
      <w:r w:rsidRPr="0095592A">
        <w:t>я</w:t>
      </w:r>
      <w:r w:rsidR="00CA0008" w:rsidRPr="0095592A">
        <w:t xml:space="preserve">, внесенные в </w:t>
      </w:r>
      <w:r w:rsidR="00F34686" w:rsidRPr="0095592A">
        <w:t>стандарт(методический документ)</w:t>
      </w:r>
      <w:r w:rsidR="00B81298">
        <w:t xml:space="preserve"> </w:t>
      </w:r>
      <w:r w:rsidR="00CB07A7" w:rsidRPr="0095592A">
        <w:t>контрольно-с</w:t>
      </w:r>
      <w:r w:rsidR="00051816" w:rsidRPr="0095592A">
        <w:t>четной палаты</w:t>
      </w:r>
      <w:r w:rsidR="00CA0008" w:rsidRPr="0095592A">
        <w:t>,</w:t>
      </w:r>
      <w:r w:rsidR="00C81E54" w:rsidRPr="0095592A">
        <w:t xml:space="preserve">его новая редакция </w:t>
      </w:r>
      <w:r w:rsidRPr="0095592A">
        <w:t xml:space="preserve">вступают в силу </w:t>
      </w:r>
      <w:r w:rsidR="00CA0008" w:rsidRPr="0095592A">
        <w:t xml:space="preserve">или </w:t>
      </w:r>
      <w:r w:rsidR="00F34686" w:rsidRPr="0095592A">
        <w:t>стандарт(методический документ)</w:t>
      </w:r>
      <w:r w:rsidR="00B81298">
        <w:t xml:space="preserve"> </w:t>
      </w:r>
      <w:r w:rsidR="00CB07A7" w:rsidRPr="0095592A">
        <w:t>контрольно-с</w:t>
      </w:r>
      <w:r w:rsidR="00051816" w:rsidRPr="0095592A">
        <w:t xml:space="preserve">четной палаты </w:t>
      </w:r>
      <w:r w:rsidR="00CA0008" w:rsidRPr="0095592A">
        <w:t xml:space="preserve">признается утратившим силу </w:t>
      </w:r>
      <w:r w:rsidR="0069685D" w:rsidRPr="0095592A">
        <w:rPr>
          <w:snapToGrid w:val="0"/>
        </w:rPr>
        <w:t xml:space="preserve">с </w:t>
      </w:r>
      <w:r w:rsidR="005A0BB4" w:rsidRPr="0095592A">
        <w:rPr>
          <w:snapToGrid w:val="0"/>
        </w:rPr>
        <w:t>даты</w:t>
      </w:r>
      <w:r w:rsidR="00B81298">
        <w:rPr>
          <w:snapToGrid w:val="0"/>
        </w:rPr>
        <w:t xml:space="preserve"> </w:t>
      </w:r>
      <w:r w:rsidR="00FE6CA2">
        <w:rPr>
          <w:snapToGrid w:val="0"/>
        </w:rPr>
        <w:t>д</w:t>
      </w:r>
      <w:r w:rsidR="005A0BB4" w:rsidRPr="0095592A">
        <w:rPr>
          <w:snapToGrid w:val="0"/>
        </w:rPr>
        <w:t xml:space="preserve">окументального оформления </w:t>
      </w:r>
      <w:r w:rsidR="0069685D" w:rsidRPr="0095592A">
        <w:rPr>
          <w:snapToGrid w:val="0"/>
        </w:rPr>
        <w:t xml:space="preserve">соответствующего решения, если в </w:t>
      </w:r>
      <w:r w:rsidR="00800594" w:rsidRPr="0095592A">
        <w:rPr>
          <w:snapToGrid w:val="0"/>
        </w:rPr>
        <w:t xml:space="preserve">этом </w:t>
      </w:r>
      <w:r w:rsidR="00A34285" w:rsidRPr="0095592A">
        <w:rPr>
          <w:snapToGrid w:val="0"/>
        </w:rPr>
        <w:t xml:space="preserve">решении </w:t>
      </w:r>
      <w:r w:rsidR="000171F0" w:rsidRPr="0095592A">
        <w:rPr>
          <w:snapToGrid w:val="0"/>
        </w:rPr>
        <w:t>не предусмотрено иное</w:t>
      </w:r>
      <w:r w:rsidR="0069685D" w:rsidRPr="0095592A">
        <w:rPr>
          <w:snapToGrid w:val="0"/>
        </w:rPr>
        <w:t>.</w:t>
      </w:r>
    </w:p>
    <w:p w:rsidR="003F742C" w:rsidRPr="0095592A" w:rsidRDefault="00171ED7" w:rsidP="004930F5">
      <w:pPr>
        <w:ind w:right="40"/>
      </w:pPr>
      <w:r w:rsidRPr="0095592A"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812"/>
      </w:tblGrid>
      <w:tr w:rsidR="00C7250B" w:rsidRPr="00654F40" w:rsidTr="00903A3E">
        <w:tc>
          <w:tcPr>
            <w:tcW w:w="4812" w:type="dxa"/>
          </w:tcPr>
          <w:p w:rsidR="00C7250B" w:rsidRPr="00FE6CA2" w:rsidRDefault="00C7250B" w:rsidP="00274FFA">
            <w:pPr>
              <w:ind w:right="40"/>
              <w:jc w:val="center"/>
              <w:rPr>
                <w:sz w:val="20"/>
                <w:szCs w:val="20"/>
              </w:rPr>
            </w:pPr>
            <w:r w:rsidRPr="00FE6CA2">
              <w:rPr>
                <w:sz w:val="20"/>
                <w:szCs w:val="20"/>
              </w:rPr>
              <w:lastRenderedPageBreak/>
              <w:t>Приложение № 1</w:t>
            </w:r>
          </w:p>
        </w:tc>
      </w:tr>
      <w:tr w:rsidR="00C7250B" w:rsidRPr="00654F40" w:rsidTr="00903A3E">
        <w:trPr>
          <w:trHeight w:val="97"/>
        </w:trPr>
        <w:tc>
          <w:tcPr>
            <w:tcW w:w="4812" w:type="dxa"/>
          </w:tcPr>
          <w:p w:rsidR="00C7250B" w:rsidRPr="00FE6CA2" w:rsidRDefault="00C7250B" w:rsidP="00CB07A7">
            <w:pPr>
              <w:ind w:right="40"/>
              <w:jc w:val="center"/>
              <w:rPr>
                <w:sz w:val="20"/>
                <w:szCs w:val="20"/>
              </w:rPr>
            </w:pPr>
            <w:r w:rsidRPr="00FE6CA2">
              <w:rPr>
                <w:sz w:val="20"/>
                <w:szCs w:val="20"/>
              </w:rPr>
              <w:t xml:space="preserve">к стандарту </w:t>
            </w:r>
            <w:r w:rsidR="00903A3E" w:rsidRPr="00FE6CA2">
              <w:rPr>
                <w:sz w:val="20"/>
                <w:szCs w:val="20"/>
              </w:rPr>
              <w:t xml:space="preserve">организации деятельности </w:t>
            </w:r>
            <w:r w:rsidR="00CB07A7" w:rsidRPr="00FE6CA2">
              <w:rPr>
                <w:sz w:val="20"/>
                <w:szCs w:val="20"/>
              </w:rPr>
              <w:t>контрольно-с</w:t>
            </w:r>
            <w:r w:rsidRPr="00FE6CA2">
              <w:rPr>
                <w:sz w:val="20"/>
                <w:szCs w:val="20"/>
              </w:rPr>
              <w:t xml:space="preserve">четной палаты СОД </w:t>
            </w:r>
            <w:r w:rsidR="00CB07A7" w:rsidRPr="00FE6CA2">
              <w:rPr>
                <w:sz w:val="20"/>
                <w:szCs w:val="20"/>
              </w:rPr>
              <w:t>0</w:t>
            </w:r>
            <w:r w:rsidRPr="00FE6CA2">
              <w:rPr>
                <w:sz w:val="20"/>
                <w:szCs w:val="20"/>
              </w:rPr>
              <w:t>1</w:t>
            </w:r>
            <w:r w:rsidR="00274FFA" w:rsidRPr="00FE6CA2">
              <w:rPr>
                <w:sz w:val="20"/>
                <w:szCs w:val="20"/>
              </w:rPr>
              <w:t xml:space="preserve"> «Организация методологического обеспечения деятельности </w:t>
            </w:r>
            <w:r w:rsidR="00CB07A7" w:rsidRPr="00FE6CA2">
              <w:rPr>
                <w:sz w:val="20"/>
                <w:szCs w:val="20"/>
              </w:rPr>
              <w:t>контрольно-с</w:t>
            </w:r>
            <w:r w:rsidR="00274FFA" w:rsidRPr="00FE6CA2">
              <w:rPr>
                <w:sz w:val="20"/>
                <w:szCs w:val="20"/>
              </w:rPr>
              <w:t>четной палаты</w:t>
            </w:r>
            <w:r w:rsidR="00CB07A7" w:rsidRPr="00FE6CA2">
              <w:rPr>
                <w:sz w:val="20"/>
                <w:szCs w:val="20"/>
              </w:rPr>
              <w:t>»</w:t>
            </w:r>
          </w:p>
        </w:tc>
      </w:tr>
      <w:tr w:rsidR="00C7250B" w:rsidRPr="00654F40" w:rsidTr="00903A3E">
        <w:trPr>
          <w:trHeight w:val="96"/>
        </w:trPr>
        <w:tc>
          <w:tcPr>
            <w:tcW w:w="4812" w:type="dxa"/>
          </w:tcPr>
          <w:p w:rsidR="00C7250B" w:rsidRPr="00FE6CA2" w:rsidRDefault="00C7250B" w:rsidP="00274FFA">
            <w:pPr>
              <w:ind w:right="40"/>
              <w:jc w:val="center"/>
              <w:rPr>
                <w:sz w:val="20"/>
                <w:szCs w:val="20"/>
              </w:rPr>
            </w:pPr>
            <w:r w:rsidRPr="00FE6CA2">
              <w:rPr>
                <w:sz w:val="20"/>
                <w:szCs w:val="20"/>
              </w:rPr>
              <w:t>(</w:t>
            </w:r>
            <w:r w:rsidR="00F82854" w:rsidRPr="00FE6CA2">
              <w:rPr>
                <w:sz w:val="20"/>
                <w:szCs w:val="20"/>
              </w:rPr>
              <w:t xml:space="preserve">к </w:t>
            </w:r>
            <w:r w:rsidRPr="00FE6CA2">
              <w:rPr>
                <w:sz w:val="20"/>
                <w:szCs w:val="20"/>
              </w:rPr>
              <w:t>п</w:t>
            </w:r>
            <w:r w:rsidR="00F82854" w:rsidRPr="00FE6CA2">
              <w:rPr>
                <w:sz w:val="20"/>
                <w:szCs w:val="20"/>
              </w:rPr>
              <w:t>ункту</w:t>
            </w:r>
            <w:r w:rsidRPr="00FE6CA2">
              <w:rPr>
                <w:sz w:val="20"/>
                <w:szCs w:val="20"/>
              </w:rPr>
              <w:t> 3.5)</w:t>
            </w:r>
          </w:p>
        </w:tc>
      </w:tr>
    </w:tbl>
    <w:p w:rsidR="00A7226B" w:rsidRPr="00BB56AE" w:rsidRDefault="00A7226B" w:rsidP="00A7226B">
      <w:pPr>
        <w:ind w:right="40"/>
        <w:jc w:val="right"/>
        <w:rPr>
          <w:sz w:val="28"/>
          <w:szCs w:val="28"/>
        </w:rPr>
      </w:pPr>
    </w:p>
    <w:p w:rsidR="00A7226B" w:rsidRPr="008958FE" w:rsidRDefault="00A7226B" w:rsidP="00A7226B">
      <w:pPr>
        <w:ind w:left="7080" w:right="40" w:firstLine="708"/>
        <w:jc w:val="center"/>
      </w:pPr>
    </w:p>
    <w:p w:rsidR="00A7226B" w:rsidRDefault="00A7226B" w:rsidP="00D61162">
      <w:pPr>
        <w:pStyle w:val="30"/>
        <w:ind w:left="2642" w:hanging="1922"/>
        <w:jc w:val="right"/>
        <w:rPr>
          <w:szCs w:val="28"/>
        </w:rPr>
      </w:pPr>
    </w:p>
    <w:p w:rsidR="007243E1" w:rsidRDefault="007243E1" w:rsidP="00D61162">
      <w:pPr>
        <w:pStyle w:val="30"/>
        <w:ind w:left="2642" w:hanging="1922"/>
        <w:jc w:val="right"/>
        <w:rPr>
          <w:szCs w:val="28"/>
        </w:rPr>
      </w:pPr>
    </w:p>
    <w:p w:rsidR="007243E1" w:rsidRPr="00AD0586" w:rsidRDefault="007243E1" w:rsidP="00D61162">
      <w:pPr>
        <w:pStyle w:val="30"/>
        <w:ind w:left="2642" w:hanging="1922"/>
        <w:jc w:val="right"/>
        <w:rPr>
          <w:szCs w:val="28"/>
        </w:rPr>
      </w:pPr>
    </w:p>
    <w:p w:rsidR="00274FFA" w:rsidRDefault="00274FFA" w:rsidP="000D20D1">
      <w:pPr>
        <w:jc w:val="center"/>
        <w:rPr>
          <w:b/>
          <w:color w:val="000000"/>
          <w:sz w:val="28"/>
          <w:szCs w:val="28"/>
        </w:rPr>
      </w:pPr>
    </w:p>
    <w:p w:rsidR="00274FFA" w:rsidRDefault="00274FFA" w:rsidP="000D20D1">
      <w:pPr>
        <w:jc w:val="center"/>
        <w:rPr>
          <w:b/>
          <w:color w:val="000000"/>
          <w:sz w:val="28"/>
          <w:szCs w:val="28"/>
        </w:rPr>
      </w:pPr>
    </w:p>
    <w:p w:rsidR="000D20D1" w:rsidRPr="00FE6CA2" w:rsidRDefault="000D20D1" w:rsidP="000D20D1">
      <w:pPr>
        <w:jc w:val="center"/>
        <w:rPr>
          <w:b/>
          <w:color w:val="000000"/>
        </w:rPr>
      </w:pPr>
      <w:r w:rsidRPr="00FE6CA2">
        <w:rPr>
          <w:b/>
          <w:color w:val="000000"/>
        </w:rPr>
        <w:t xml:space="preserve">Правила построения, изложения и оформления </w:t>
      </w:r>
      <w:r w:rsidR="002B1790" w:rsidRPr="00FE6CA2">
        <w:rPr>
          <w:b/>
          <w:color w:val="000000"/>
        </w:rPr>
        <w:t>стандарт</w:t>
      </w:r>
      <w:r w:rsidR="000B10A1" w:rsidRPr="00FE6CA2">
        <w:rPr>
          <w:b/>
          <w:color w:val="000000"/>
        </w:rPr>
        <w:t xml:space="preserve">ови </w:t>
      </w:r>
      <w:r w:rsidR="002B1790" w:rsidRPr="00FE6CA2">
        <w:rPr>
          <w:b/>
          <w:color w:val="000000"/>
        </w:rPr>
        <w:t>методическ</w:t>
      </w:r>
      <w:r w:rsidR="000B10A1" w:rsidRPr="00FE6CA2">
        <w:rPr>
          <w:b/>
          <w:color w:val="000000"/>
        </w:rPr>
        <w:t>их документов</w:t>
      </w:r>
      <w:r w:rsidR="00FE6CA2">
        <w:rPr>
          <w:b/>
          <w:color w:val="000000"/>
        </w:rPr>
        <w:t xml:space="preserve"> </w:t>
      </w:r>
      <w:r w:rsidR="00CB07A7" w:rsidRPr="00FE6CA2">
        <w:rPr>
          <w:b/>
          <w:color w:val="000000"/>
        </w:rPr>
        <w:t>контрольно-с</w:t>
      </w:r>
      <w:r w:rsidR="00F82854" w:rsidRPr="00FE6CA2">
        <w:rPr>
          <w:b/>
          <w:color w:val="000000"/>
        </w:rPr>
        <w:t>четной палаты</w:t>
      </w:r>
    </w:p>
    <w:p w:rsidR="000D20D1" w:rsidRPr="00FE6CA2" w:rsidRDefault="000D20D1" w:rsidP="000D20D1">
      <w:pPr>
        <w:jc w:val="center"/>
        <w:rPr>
          <w:b/>
          <w:color w:val="000000"/>
        </w:rPr>
      </w:pP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A2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0B10A1"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(методический документ) </w:t>
      </w:r>
      <w:r w:rsidR="00CB07A7" w:rsidRPr="00FE6CA2">
        <w:rPr>
          <w:rFonts w:ascii="Times New Roman" w:hAnsi="Times New Roman" w:cs="Times New Roman"/>
          <w:color w:val="000000"/>
          <w:sz w:val="24"/>
          <w:szCs w:val="24"/>
        </w:rPr>
        <w:t>контрольно-с</w:t>
      </w:r>
      <w:r w:rsidR="00051816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FE6CA2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состоит из отдельных элементов, в </w:t>
      </w:r>
      <w:r w:rsidR="002D53D9" w:rsidRPr="00FE6CA2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 которых, как правило, входят: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A2">
        <w:rPr>
          <w:rFonts w:ascii="Times New Roman" w:hAnsi="Times New Roman" w:cs="Times New Roman"/>
          <w:color w:val="000000"/>
          <w:sz w:val="24"/>
          <w:szCs w:val="24"/>
        </w:rPr>
        <w:t>титульный лист;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A2">
        <w:rPr>
          <w:rFonts w:ascii="Times New Roman" w:hAnsi="Times New Roman" w:cs="Times New Roman"/>
          <w:color w:val="000000"/>
          <w:sz w:val="24"/>
          <w:szCs w:val="24"/>
        </w:rPr>
        <w:t>содержание;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A2">
        <w:rPr>
          <w:rFonts w:ascii="Times New Roman" w:hAnsi="Times New Roman" w:cs="Times New Roman"/>
          <w:color w:val="000000"/>
          <w:sz w:val="24"/>
          <w:szCs w:val="24"/>
        </w:rPr>
        <w:t>общие положения;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A2">
        <w:rPr>
          <w:rFonts w:ascii="Times New Roman" w:hAnsi="Times New Roman" w:cs="Times New Roman"/>
          <w:color w:val="000000"/>
          <w:sz w:val="24"/>
          <w:szCs w:val="24"/>
        </w:rPr>
        <w:t>термины</w:t>
      </w:r>
      <w:r w:rsidR="002D53D9"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 и их определения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A2">
        <w:rPr>
          <w:rFonts w:ascii="Times New Roman" w:hAnsi="Times New Roman" w:cs="Times New Roman"/>
          <w:color w:val="000000"/>
          <w:sz w:val="24"/>
          <w:szCs w:val="24"/>
        </w:rPr>
        <w:t>основные положения;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A2">
        <w:rPr>
          <w:rFonts w:ascii="Times New Roman" w:hAnsi="Times New Roman" w:cs="Times New Roman"/>
          <w:color w:val="000000"/>
          <w:sz w:val="24"/>
          <w:szCs w:val="24"/>
        </w:rPr>
        <w:t>приложения.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A2">
        <w:rPr>
          <w:rFonts w:ascii="Times New Roman" w:hAnsi="Times New Roman" w:cs="Times New Roman"/>
          <w:color w:val="000000"/>
          <w:sz w:val="24"/>
          <w:szCs w:val="24"/>
        </w:rPr>
        <w:t>2. Элементы «Содержание», «</w:t>
      </w:r>
      <w:r w:rsidR="002D53D9" w:rsidRPr="00FE6CA2">
        <w:rPr>
          <w:rFonts w:ascii="Times New Roman" w:hAnsi="Times New Roman" w:cs="Times New Roman"/>
          <w:color w:val="000000"/>
          <w:sz w:val="24"/>
          <w:szCs w:val="24"/>
        </w:rPr>
        <w:t>Термины и их определения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», «Приложения» включаются в </w:t>
      </w:r>
      <w:r w:rsidR="000B10A1" w:rsidRPr="00FE6CA2">
        <w:rPr>
          <w:rFonts w:ascii="Times New Roman" w:hAnsi="Times New Roman" w:cs="Times New Roman"/>
          <w:color w:val="000000"/>
          <w:sz w:val="24"/>
          <w:szCs w:val="24"/>
        </w:rPr>
        <w:t>стандарт (методический документ)</w:t>
      </w:r>
      <w:r w:rsidR="00FE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7A7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51816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 при необходимости, исходя из особенностей его вида, содержания и изложения.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3. Титульный лист является первым листом </w:t>
      </w:r>
      <w:r w:rsidR="000B10A1" w:rsidRPr="00FE6CA2">
        <w:rPr>
          <w:rFonts w:ascii="Times New Roman" w:hAnsi="Times New Roman" w:cs="Times New Roman"/>
          <w:color w:val="000000"/>
          <w:sz w:val="24"/>
          <w:szCs w:val="24"/>
        </w:rPr>
        <w:t>стандарта (методического документа)</w:t>
      </w:r>
      <w:r w:rsidR="00FE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7A7" w:rsidRPr="00FE6CA2">
        <w:rPr>
          <w:rFonts w:ascii="Times New Roman" w:hAnsi="Times New Roman" w:cs="Times New Roman"/>
          <w:color w:val="000000"/>
          <w:sz w:val="24"/>
          <w:szCs w:val="24"/>
        </w:rPr>
        <w:t>контрольно-с</w:t>
      </w:r>
      <w:r w:rsidR="001851C3"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четной палаты 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и содержит следующие реквизиты: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органа, в котором разработан </w:t>
      </w:r>
      <w:r w:rsidR="000B10A1" w:rsidRPr="00FE6CA2">
        <w:rPr>
          <w:rFonts w:ascii="Times New Roman" w:hAnsi="Times New Roman" w:cs="Times New Roman"/>
          <w:color w:val="000000"/>
          <w:sz w:val="24"/>
          <w:szCs w:val="24"/>
        </w:rPr>
        <w:t>стандарт (методический документ</w:t>
      </w:r>
      <w:r w:rsidR="00FE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0A1" w:rsidRPr="00FE6CA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07A7" w:rsidRPr="00FE6CA2">
        <w:rPr>
          <w:rFonts w:ascii="Times New Roman" w:hAnsi="Times New Roman" w:cs="Times New Roman"/>
          <w:color w:val="000000"/>
          <w:sz w:val="24"/>
          <w:szCs w:val="24"/>
        </w:rPr>
        <w:t>контрольно-с</w:t>
      </w:r>
      <w:r w:rsidR="00051816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- «</w:t>
      </w:r>
      <w:r w:rsidR="00FE6CA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B07A7" w:rsidRPr="00FE6CA2">
        <w:rPr>
          <w:rFonts w:ascii="Times New Roman" w:hAnsi="Times New Roman" w:cs="Times New Roman"/>
          <w:color w:val="000000"/>
          <w:sz w:val="24"/>
          <w:szCs w:val="24"/>
        </w:rPr>
        <w:t>онтрольно-с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четная палата </w:t>
      </w:r>
      <w:r w:rsidR="00CB07A7" w:rsidRPr="00FE6CA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«Город Людиново и Людиновский район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», которое располагается по центру в верхней части листа;</w:t>
      </w:r>
    </w:p>
    <w:p w:rsidR="000D20D1" w:rsidRPr="00FE6CA2" w:rsidRDefault="000D20D1" w:rsidP="00FE6CA2">
      <w:pPr>
        <w:ind w:firstLine="720"/>
        <w:jc w:val="both"/>
      </w:pPr>
      <w:r w:rsidRPr="00FE6CA2">
        <w:rPr>
          <w:color w:val="000000"/>
        </w:rPr>
        <w:t xml:space="preserve">полное наименование </w:t>
      </w:r>
      <w:r w:rsidR="000B10A1" w:rsidRPr="00FE6CA2">
        <w:rPr>
          <w:color w:val="000000"/>
        </w:rPr>
        <w:t>стандарта (методического документа)</w:t>
      </w:r>
      <w:r w:rsidR="00FE6CA2">
        <w:rPr>
          <w:color w:val="000000"/>
        </w:rPr>
        <w:t xml:space="preserve"> </w:t>
      </w:r>
      <w:r w:rsidR="00CB07A7" w:rsidRPr="00FE6CA2">
        <w:t>контрольно-с</w:t>
      </w:r>
      <w:r w:rsidR="00FF1239" w:rsidRPr="00FE6CA2">
        <w:t>четной палаты</w:t>
      </w:r>
      <w:r w:rsidRPr="00FE6CA2">
        <w:rPr>
          <w:color w:val="000000"/>
        </w:rPr>
        <w:t xml:space="preserve">, которое должно быть кратким, точно характеризовать предмет </w:t>
      </w:r>
      <w:r w:rsidR="000B10A1" w:rsidRPr="00FE6CA2">
        <w:rPr>
          <w:color w:val="000000"/>
        </w:rPr>
        <w:t>стандарта (методического документа)</w:t>
      </w:r>
      <w:r w:rsidRPr="00FE6CA2">
        <w:rPr>
          <w:color w:val="000000"/>
        </w:rPr>
        <w:t xml:space="preserve"> и обобщать содержание устанавливаемых им положений (по стандартам указывается также их вид и код классификации</w:t>
      </w:r>
      <w:r w:rsidR="00D62971" w:rsidRPr="00FE6CA2">
        <w:rPr>
          <w:color w:val="000000"/>
        </w:rPr>
        <w:t xml:space="preserve">, </w:t>
      </w:r>
      <w:r w:rsidR="00D62971" w:rsidRPr="00FE6CA2">
        <w:t xml:space="preserve">например, Стандарт организации деятельности </w:t>
      </w:r>
      <w:r w:rsidR="00CB07A7" w:rsidRPr="00FE6CA2">
        <w:t>контрольно-с</w:t>
      </w:r>
      <w:r w:rsidR="00D62971" w:rsidRPr="00FE6CA2">
        <w:t xml:space="preserve">четной палаты </w:t>
      </w:r>
      <w:r w:rsidR="00820FD2" w:rsidRPr="00FE6CA2">
        <w:t xml:space="preserve"> «</w:t>
      </w:r>
      <w:r w:rsidR="00D62971" w:rsidRPr="00FE6CA2">
        <w:t xml:space="preserve">СОД </w:t>
      </w:r>
      <w:r w:rsidR="00CB07A7" w:rsidRPr="00FE6CA2">
        <w:t>0</w:t>
      </w:r>
      <w:r w:rsidR="00D62971" w:rsidRPr="00FE6CA2">
        <w:t>2</w:t>
      </w:r>
      <w:r w:rsidR="00FE6CA2">
        <w:t xml:space="preserve">. </w:t>
      </w:r>
      <w:r w:rsidR="00D62971" w:rsidRPr="00FE6CA2">
        <w:t xml:space="preserve">Планирование работы </w:t>
      </w:r>
      <w:r w:rsidR="00CB07A7" w:rsidRPr="00FE6CA2">
        <w:t>контрольно-с</w:t>
      </w:r>
      <w:r w:rsidR="00D62971" w:rsidRPr="00FE6CA2">
        <w:t>четной палаты</w:t>
      </w:r>
      <w:r w:rsidR="00CB07A7" w:rsidRPr="00FE6CA2">
        <w:t xml:space="preserve"> муниципального района «Город Людиново и Людиновский район»)</w:t>
      </w:r>
      <w:r w:rsidRPr="00FE6CA2">
        <w:t>;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форма и реквизиты утверждения </w:t>
      </w:r>
      <w:r w:rsidR="000B10A1" w:rsidRPr="00FE6CA2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 w:rsidR="00A8463C" w:rsidRPr="00FE6C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B10A1"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 (методическ</w:t>
      </w:r>
      <w:r w:rsidR="00A8463C" w:rsidRPr="00FE6CA2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0B10A1"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</w:t>
      </w:r>
      <w:r w:rsidR="00A8463C" w:rsidRPr="00FE6C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B10A1" w:rsidRPr="00FE6CA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E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7A7" w:rsidRPr="00FE6CA2">
        <w:rPr>
          <w:rFonts w:ascii="Times New Roman" w:hAnsi="Times New Roman" w:cs="Times New Roman"/>
          <w:color w:val="000000"/>
          <w:sz w:val="24"/>
          <w:szCs w:val="24"/>
        </w:rPr>
        <w:t>контрольно-с</w:t>
      </w:r>
      <w:r w:rsidR="001851C3"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четной палаты 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(кем, когда и в како</w:t>
      </w:r>
      <w:r w:rsidR="00C93CFA"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й форме </w:t>
      </w:r>
      <w:r w:rsidR="000B10A1" w:rsidRPr="00FE6CA2">
        <w:rPr>
          <w:rFonts w:ascii="Times New Roman" w:hAnsi="Times New Roman" w:cs="Times New Roman"/>
          <w:color w:val="000000"/>
          <w:sz w:val="24"/>
          <w:szCs w:val="24"/>
        </w:rPr>
        <w:t>он был утвержден</w:t>
      </w:r>
      <w:r w:rsidR="001851C3" w:rsidRPr="00FE6CA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07A7" w:rsidRPr="00FE6C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20D1" w:rsidRPr="00FE6CA2" w:rsidRDefault="000D20D1" w:rsidP="00FE6C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Титульный лист </w:t>
      </w:r>
      <w:r w:rsidR="000B10A1" w:rsidRPr="00FE6CA2">
        <w:rPr>
          <w:rFonts w:ascii="Times New Roman" w:hAnsi="Times New Roman" w:cs="Times New Roman"/>
          <w:color w:val="000000"/>
          <w:sz w:val="24"/>
          <w:szCs w:val="24"/>
        </w:rPr>
        <w:t>стандарта (методического документа)</w:t>
      </w:r>
      <w:r w:rsidR="00FE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7A7" w:rsidRPr="00FE6CA2">
        <w:rPr>
          <w:rFonts w:ascii="Times New Roman" w:hAnsi="Times New Roman" w:cs="Times New Roman"/>
          <w:color w:val="000000"/>
          <w:sz w:val="24"/>
          <w:szCs w:val="24"/>
        </w:rPr>
        <w:t>контрольно-с</w:t>
      </w:r>
      <w:r w:rsidR="001851C3" w:rsidRPr="00FE6CA2">
        <w:rPr>
          <w:rFonts w:ascii="Times New Roman" w:hAnsi="Times New Roman" w:cs="Times New Roman"/>
          <w:color w:val="000000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,  оформляется в соответствии с приложением № </w:t>
      </w:r>
      <w:r w:rsidR="00972E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45078"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 к Стандарту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D20D1" w:rsidRPr="00FE6CA2" w:rsidRDefault="000D20D1" w:rsidP="00FE6CA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4. Элемент «Содержание» размещается на следующей странице после титульного листа.</w:t>
      </w:r>
    </w:p>
    <w:p w:rsidR="000D20D1" w:rsidRPr="00FE6CA2" w:rsidRDefault="000D20D1" w:rsidP="00FE6CA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В элементе «Содержание» приводятся порядковые номера и заголовки разделов (при необходимости – подразделов) </w:t>
      </w:r>
      <w:r w:rsidR="000B10A1" w:rsidRPr="00FE6CA2">
        <w:rPr>
          <w:rFonts w:ascii="Times New Roman" w:hAnsi="Times New Roman" w:cs="Times New Roman"/>
          <w:color w:val="000000"/>
          <w:sz w:val="24"/>
          <w:szCs w:val="24"/>
        </w:rPr>
        <w:t>стандарта (методического документа)</w:t>
      </w:r>
      <w:r w:rsidR="00FE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7A7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, обозначения и заголовки его приложений. При этом после заголовка каждого из указанных структурных элементов ставится отточие, а затем приводится номер страницы документа, на которой начинается данный элемент. </w:t>
      </w:r>
    </w:p>
    <w:p w:rsidR="000D20D1" w:rsidRPr="00FE6CA2" w:rsidRDefault="000D20D1" w:rsidP="00FE6CA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В элементе «Содержание» номера подразделов приводятся после абзацного отступа, равного двум знакам</w:t>
      </w:r>
      <w:r w:rsidR="0008540D" w:rsidRPr="00FE6CA2">
        <w:rPr>
          <w:rFonts w:ascii="Times New Roman" w:hAnsi="Times New Roman" w:cs="Times New Roman"/>
          <w:sz w:val="24"/>
          <w:szCs w:val="24"/>
        </w:rPr>
        <w:t xml:space="preserve">, относительно номеров разделов, </w:t>
      </w:r>
      <w:r w:rsidRPr="00FE6CA2">
        <w:rPr>
          <w:rFonts w:ascii="Times New Roman" w:hAnsi="Times New Roman" w:cs="Times New Roman"/>
          <w:sz w:val="24"/>
          <w:szCs w:val="24"/>
        </w:rPr>
        <w:t>продолжение заголовка раздела или подраздела на второй (последующей) строке начинается на уровне начала этого заголовка на первой строке, а при продолжении заголовка приложения - на уровне записи обозначения этого приложения.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lastRenderedPageBreak/>
        <w:t xml:space="preserve">5. Элемент «Общие положения» содержит информацию об основании разработки, назначении </w:t>
      </w:r>
      <w:r w:rsidR="000B10A1" w:rsidRPr="00FE6CA2">
        <w:rPr>
          <w:rFonts w:ascii="Times New Roman" w:hAnsi="Times New Roman" w:cs="Times New Roman"/>
          <w:color w:val="000000"/>
          <w:sz w:val="24"/>
          <w:szCs w:val="24"/>
        </w:rPr>
        <w:t>стандарта (методического документа)</w:t>
      </w:r>
      <w:r w:rsidR="00FE6CA2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контрольно-счетной</w:t>
      </w:r>
      <w:r w:rsidR="00FF1239" w:rsidRPr="00FE6CA2">
        <w:rPr>
          <w:rFonts w:ascii="Times New Roman" w:hAnsi="Times New Roman" w:cs="Times New Roman"/>
          <w:sz w:val="24"/>
          <w:szCs w:val="24"/>
        </w:rPr>
        <w:t xml:space="preserve"> палаты</w:t>
      </w:r>
      <w:r w:rsidRPr="00FE6CA2">
        <w:rPr>
          <w:rFonts w:ascii="Times New Roman" w:hAnsi="Times New Roman" w:cs="Times New Roman"/>
          <w:sz w:val="24"/>
          <w:szCs w:val="24"/>
        </w:rPr>
        <w:t>, сфере его распространения, предмете его регламентации,</w:t>
      </w:r>
      <w:r w:rsidR="00E53A0A" w:rsidRPr="00FE6CA2">
        <w:rPr>
          <w:rFonts w:ascii="Times New Roman" w:hAnsi="Times New Roman" w:cs="Times New Roman"/>
          <w:sz w:val="24"/>
          <w:szCs w:val="24"/>
        </w:rPr>
        <w:t>задач</w:t>
      </w:r>
      <w:r w:rsidR="000E22D9" w:rsidRPr="00FE6CA2">
        <w:rPr>
          <w:rFonts w:ascii="Times New Roman" w:hAnsi="Times New Roman" w:cs="Times New Roman"/>
          <w:sz w:val="24"/>
          <w:szCs w:val="24"/>
        </w:rPr>
        <w:t>ах</w:t>
      </w:r>
      <w:r w:rsidRPr="00FE6CA2">
        <w:rPr>
          <w:rFonts w:ascii="Times New Roman" w:hAnsi="Times New Roman" w:cs="Times New Roman"/>
          <w:sz w:val="24"/>
          <w:szCs w:val="24"/>
        </w:rPr>
        <w:t xml:space="preserve"> и при необходимости конкретизирует область</w:t>
      </w:r>
      <w:r w:rsidR="000B10A1"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FE6CA2">
        <w:rPr>
          <w:rFonts w:ascii="Times New Roman" w:hAnsi="Times New Roman" w:cs="Times New Roman"/>
          <w:sz w:val="24"/>
          <w:szCs w:val="24"/>
        </w:rPr>
        <w:t>применения.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При указании назначения и сферы распространения </w:t>
      </w:r>
      <w:r w:rsidR="00E73F71" w:rsidRPr="00FE6CA2">
        <w:rPr>
          <w:rFonts w:ascii="Times New Roman" w:hAnsi="Times New Roman" w:cs="Times New Roman"/>
          <w:color w:val="000000"/>
          <w:sz w:val="24"/>
          <w:szCs w:val="24"/>
        </w:rPr>
        <w:t>стандарта (методического документа)</w:t>
      </w:r>
      <w:r w:rsidR="00FE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7A7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применяют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FE6CA2">
        <w:rPr>
          <w:rFonts w:ascii="Times New Roman" w:hAnsi="Times New Roman" w:cs="Times New Roman"/>
          <w:sz w:val="24"/>
          <w:szCs w:val="24"/>
        </w:rPr>
        <w:t xml:space="preserve"> следующие формулировки: «Настоящий стандарт (</w:t>
      </w:r>
      <w:r w:rsidR="00E73F71" w:rsidRPr="00FE6CA2">
        <w:rPr>
          <w:rFonts w:ascii="Times New Roman" w:hAnsi="Times New Roman" w:cs="Times New Roman"/>
          <w:sz w:val="24"/>
          <w:szCs w:val="24"/>
        </w:rPr>
        <w:t>методический документ</w:t>
      </w:r>
      <w:r w:rsidRPr="00FE6CA2">
        <w:rPr>
          <w:rFonts w:ascii="Times New Roman" w:hAnsi="Times New Roman" w:cs="Times New Roman"/>
          <w:sz w:val="24"/>
          <w:szCs w:val="24"/>
        </w:rPr>
        <w:t>)</w:t>
      </w:r>
      <w:r w:rsidR="00FE6CA2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устанавливает...» или «Настоящий стандарт (</w:t>
      </w:r>
      <w:r w:rsidR="00E73F71" w:rsidRPr="00FE6CA2">
        <w:rPr>
          <w:rFonts w:ascii="Times New Roman" w:hAnsi="Times New Roman" w:cs="Times New Roman"/>
          <w:sz w:val="24"/>
          <w:szCs w:val="24"/>
        </w:rPr>
        <w:t>методический документ</w:t>
      </w:r>
      <w:r w:rsidRPr="00FE6CA2">
        <w:rPr>
          <w:rFonts w:ascii="Times New Roman" w:hAnsi="Times New Roman" w:cs="Times New Roman"/>
          <w:sz w:val="24"/>
          <w:szCs w:val="24"/>
        </w:rPr>
        <w:t>) распространяется на... и устанавливает...».</w:t>
      </w:r>
    </w:p>
    <w:p w:rsidR="000D20D1" w:rsidRPr="00FE6CA2" w:rsidRDefault="000D20D1" w:rsidP="00FE6CA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При конкретизации области применения </w:t>
      </w:r>
      <w:r w:rsidR="00792641" w:rsidRPr="00FE6CA2">
        <w:rPr>
          <w:rFonts w:ascii="Times New Roman" w:hAnsi="Times New Roman" w:cs="Times New Roman"/>
          <w:sz w:val="24"/>
          <w:szCs w:val="24"/>
        </w:rPr>
        <w:t>стандарта (</w:t>
      </w:r>
      <w:r w:rsidR="00E73F71" w:rsidRPr="00FE6CA2">
        <w:rPr>
          <w:rFonts w:ascii="Times New Roman" w:hAnsi="Times New Roman" w:cs="Times New Roman"/>
          <w:sz w:val="24"/>
          <w:szCs w:val="24"/>
        </w:rPr>
        <w:t>методическ</w:t>
      </w:r>
      <w:r w:rsidR="00792641" w:rsidRPr="00FE6CA2">
        <w:rPr>
          <w:rFonts w:ascii="Times New Roman" w:hAnsi="Times New Roman" w:cs="Times New Roman"/>
          <w:sz w:val="24"/>
          <w:szCs w:val="24"/>
        </w:rPr>
        <w:t>ого</w:t>
      </w:r>
      <w:r w:rsidR="00E73F71" w:rsidRPr="00FE6CA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92641" w:rsidRPr="00FE6CA2">
        <w:rPr>
          <w:rFonts w:ascii="Times New Roman" w:hAnsi="Times New Roman" w:cs="Times New Roman"/>
          <w:sz w:val="24"/>
          <w:szCs w:val="24"/>
        </w:rPr>
        <w:t>а</w:t>
      </w:r>
      <w:r w:rsidR="00FE6CA2">
        <w:rPr>
          <w:rFonts w:ascii="Times New Roman" w:hAnsi="Times New Roman" w:cs="Times New Roman"/>
          <w:sz w:val="24"/>
          <w:szCs w:val="24"/>
        </w:rPr>
        <w:t xml:space="preserve"> </w:t>
      </w:r>
      <w:r w:rsidR="00792641" w:rsidRPr="00FE6CA2">
        <w:rPr>
          <w:rFonts w:ascii="Times New Roman" w:hAnsi="Times New Roman" w:cs="Times New Roman"/>
          <w:sz w:val="24"/>
          <w:szCs w:val="24"/>
        </w:rPr>
        <w:t>)</w:t>
      </w:r>
      <w:r w:rsidR="00CB07A7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FE6CA2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используются следующие формулировки: «Настоящий стандарт (</w:t>
      </w:r>
      <w:r w:rsidR="00E73F71" w:rsidRPr="00FE6CA2">
        <w:rPr>
          <w:rFonts w:ascii="Times New Roman" w:hAnsi="Times New Roman" w:cs="Times New Roman"/>
          <w:sz w:val="24"/>
          <w:szCs w:val="24"/>
        </w:rPr>
        <w:t>методический документ</w:t>
      </w:r>
      <w:r w:rsidRPr="00FE6CA2">
        <w:rPr>
          <w:rFonts w:ascii="Times New Roman" w:hAnsi="Times New Roman" w:cs="Times New Roman"/>
          <w:sz w:val="24"/>
          <w:szCs w:val="24"/>
        </w:rPr>
        <w:t xml:space="preserve">) предназначен для применения...» или «Настоящий </w:t>
      </w:r>
      <w:r w:rsidR="00E73F71" w:rsidRPr="00FE6CA2">
        <w:rPr>
          <w:rFonts w:ascii="Times New Roman" w:hAnsi="Times New Roman" w:cs="Times New Roman"/>
          <w:sz w:val="24"/>
          <w:szCs w:val="24"/>
        </w:rPr>
        <w:t>стандарт (методический документ)</w:t>
      </w:r>
      <w:r w:rsidRPr="00FE6CA2">
        <w:rPr>
          <w:rFonts w:ascii="Times New Roman" w:hAnsi="Times New Roman" w:cs="Times New Roman"/>
          <w:sz w:val="24"/>
          <w:szCs w:val="24"/>
        </w:rPr>
        <w:t xml:space="preserve"> может быть также применен...».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Допускается совмещать указание назначения </w:t>
      </w:r>
      <w:r w:rsidR="00E73F71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FE6CA2">
        <w:rPr>
          <w:rFonts w:ascii="Times New Roman" w:hAnsi="Times New Roman" w:cs="Times New Roman"/>
          <w:sz w:val="24"/>
          <w:szCs w:val="24"/>
        </w:rPr>
        <w:t xml:space="preserve"> </w:t>
      </w:r>
      <w:r w:rsidR="00CB07A7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>, предмета его регламентации и области его применения в одном предложении.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Элемент «Общие положения» оформля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FE6CA2">
        <w:rPr>
          <w:rFonts w:ascii="Times New Roman" w:hAnsi="Times New Roman" w:cs="Times New Roman"/>
          <w:sz w:val="24"/>
          <w:szCs w:val="24"/>
        </w:rPr>
        <w:t xml:space="preserve"> в виде раздела 1 (нумеруется </w:t>
      </w:r>
      <w:r w:rsidR="00345078" w:rsidRPr="00FE6CA2">
        <w:rPr>
          <w:rFonts w:ascii="Times New Roman" w:hAnsi="Times New Roman" w:cs="Times New Roman"/>
          <w:sz w:val="24"/>
          <w:szCs w:val="24"/>
        </w:rPr>
        <w:t>арабской цифрой</w:t>
      </w:r>
      <w:r w:rsidRPr="00FE6CA2">
        <w:rPr>
          <w:rFonts w:ascii="Times New Roman" w:hAnsi="Times New Roman" w:cs="Times New Roman"/>
          <w:sz w:val="24"/>
          <w:szCs w:val="24"/>
        </w:rPr>
        <w:t>) и размещается на следующей странице (</w:t>
      </w:r>
      <w:r w:rsidR="00345078" w:rsidRPr="00FE6CA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E6CA2">
        <w:rPr>
          <w:rFonts w:ascii="Times New Roman" w:hAnsi="Times New Roman" w:cs="Times New Roman"/>
          <w:sz w:val="24"/>
          <w:szCs w:val="24"/>
        </w:rPr>
        <w:t>страницах) после страницы, на которой заканчивается элемент «Содержание».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6. Элемент «Термины и определения» в </w:t>
      </w:r>
      <w:r w:rsidR="00E73F71" w:rsidRPr="00FE6CA2">
        <w:rPr>
          <w:rFonts w:ascii="Times New Roman" w:hAnsi="Times New Roman" w:cs="Times New Roman"/>
          <w:sz w:val="24"/>
          <w:szCs w:val="24"/>
        </w:rPr>
        <w:t>стандарт</w:t>
      </w:r>
      <w:r w:rsidR="009B3A38" w:rsidRPr="00FE6CA2">
        <w:rPr>
          <w:rFonts w:ascii="Times New Roman" w:hAnsi="Times New Roman" w:cs="Times New Roman"/>
          <w:sz w:val="24"/>
          <w:szCs w:val="24"/>
        </w:rPr>
        <w:t>е</w:t>
      </w:r>
      <w:r w:rsidR="00E73F71" w:rsidRPr="00FE6CA2">
        <w:rPr>
          <w:rFonts w:ascii="Times New Roman" w:hAnsi="Times New Roman" w:cs="Times New Roman"/>
          <w:sz w:val="24"/>
          <w:szCs w:val="24"/>
        </w:rPr>
        <w:t xml:space="preserve"> (методическо</w:t>
      </w:r>
      <w:r w:rsidR="009B3A38" w:rsidRPr="00FE6CA2">
        <w:rPr>
          <w:rFonts w:ascii="Times New Roman" w:hAnsi="Times New Roman" w:cs="Times New Roman"/>
          <w:sz w:val="24"/>
          <w:szCs w:val="24"/>
        </w:rPr>
        <w:t>м</w:t>
      </w:r>
      <w:r w:rsidR="00E73F71" w:rsidRPr="00FE6CA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B3A38" w:rsidRPr="00FE6CA2">
        <w:rPr>
          <w:rFonts w:ascii="Times New Roman" w:hAnsi="Times New Roman" w:cs="Times New Roman"/>
          <w:sz w:val="24"/>
          <w:szCs w:val="24"/>
        </w:rPr>
        <w:t>е</w:t>
      </w:r>
      <w:r w:rsidR="00E73F71" w:rsidRPr="00FE6CA2">
        <w:rPr>
          <w:rFonts w:ascii="Times New Roman" w:hAnsi="Times New Roman" w:cs="Times New Roman"/>
          <w:sz w:val="24"/>
          <w:szCs w:val="24"/>
        </w:rPr>
        <w:t>)</w:t>
      </w:r>
      <w:r w:rsidR="00FE6CA2">
        <w:rPr>
          <w:rFonts w:ascii="Times New Roman" w:hAnsi="Times New Roman" w:cs="Times New Roman"/>
          <w:sz w:val="24"/>
          <w:szCs w:val="24"/>
        </w:rPr>
        <w:t xml:space="preserve"> </w:t>
      </w:r>
      <w:r w:rsidR="00CB07A7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FE6CA2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приводится при необходимости</w:t>
      </w:r>
      <w:r w:rsidR="00730461" w:rsidRPr="00FE6CA2">
        <w:rPr>
          <w:rFonts w:ascii="Times New Roman" w:hAnsi="Times New Roman" w:cs="Times New Roman"/>
          <w:sz w:val="24"/>
          <w:szCs w:val="24"/>
        </w:rPr>
        <w:t>, в целях</w:t>
      </w:r>
      <w:r w:rsidR="00FE6CA2">
        <w:rPr>
          <w:rFonts w:ascii="Times New Roman" w:hAnsi="Times New Roman" w:cs="Times New Roman"/>
          <w:sz w:val="24"/>
          <w:szCs w:val="24"/>
        </w:rPr>
        <w:t xml:space="preserve"> </w:t>
      </w:r>
      <w:r w:rsidR="00730461" w:rsidRPr="00FE6CA2">
        <w:rPr>
          <w:rFonts w:ascii="Times New Roman" w:hAnsi="Times New Roman" w:cs="Times New Roman"/>
          <w:sz w:val="24"/>
          <w:szCs w:val="24"/>
        </w:rPr>
        <w:t>обеспечения един</w:t>
      </w:r>
      <w:r w:rsidR="005279F8" w:rsidRPr="00FE6CA2">
        <w:rPr>
          <w:rFonts w:ascii="Times New Roman" w:hAnsi="Times New Roman" w:cs="Times New Roman"/>
          <w:sz w:val="24"/>
          <w:szCs w:val="24"/>
        </w:rPr>
        <w:t>ого понимания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5279F8" w:rsidRPr="00FE6CA2">
        <w:rPr>
          <w:rFonts w:ascii="Times New Roman" w:hAnsi="Times New Roman" w:cs="Times New Roman"/>
          <w:sz w:val="24"/>
          <w:szCs w:val="24"/>
        </w:rPr>
        <w:t>терминологии пользователями данного документа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 xml:space="preserve">путем определения терминов, не стандартизованных отдельным специальным стандартом на термины и определения либо другими, ранее утвержденными </w:t>
      </w:r>
      <w:r w:rsidR="00E73F71" w:rsidRPr="00FE6CA2">
        <w:rPr>
          <w:rFonts w:ascii="Times New Roman" w:hAnsi="Times New Roman" w:cs="Times New Roman"/>
          <w:sz w:val="24"/>
          <w:szCs w:val="24"/>
        </w:rPr>
        <w:t xml:space="preserve">нормативными и методическими </w:t>
      </w:r>
      <w:r w:rsidRPr="00FE6CA2">
        <w:rPr>
          <w:rFonts w:ascii="Times New Roman" w:hAnsi="Times New Roman" w:cs="Times New Roman"/>
          <w:sz w:val="24"/>
          <w:szCs w:val="24"/>
        </w:rPr>
        <w:t>документами</w:t>
      </w:r>
      <w:r w:rsidR="00B4619F">
        <w:rPr>
          <w:rFonts w:ascii="Times New Roman" w:hAnsi="Times New Roman" w:cs="Times New Roman"/>
          <w:sz w:val="24"/>
          <w:szCs w:val="24"/>
        </w:rPr>
        <w:t xml:space="preserve">  </w:t>
      </w:r>
      <w:r w:rsidR="00CB07A7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9B3A38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, или путем уточнения стандартизованных терминов, если эти термины использованы в данном </w:t>
      </w:r>
      <w:r w:rsidR="00E73F71" w:rsidRPr="00FE6CA2">
        <w:rPr>
          <w:rFonts w:ascii="Times New Roman" w:hAnsi="Times New Roman" w:cs="Times New Roman"/>
          <w:sz w:val="24"/>
          <w:szCs w:val="24"/>
        </w:rPr>
        <w:t>стандарт</w:t>
      </w:r>
      <w:r w:rsidR="00FF1239" w:rsidRPr="00FE6CA2">
        <w:rPr>
          <w:rFonts w:ascii="Times New Roman" w:hAnsi="Times New Roman" w:cs="Times New Roman"/>
          <w:sz w:val="24"/>
          <w:szCs w:val="24"/>
        </w:rPr>
        <w:t>е</w:t>
      </w:r>
      <w:r w:rsidR="00E73F71" w:rsidRPr="00FE6CA2">
        <w:rPr>
          <w:rFonts w:ascii="Times New Roman" w:hAnsi="Times New Roman" w:cs="Times New Roman"/>
          <w:sz w:val="24"/>
          <w:szCs w:val="24"/>
        </w:rPr>
        <w:t xml:space="preserve"> (методическо</w:t>
      </w:r>
      <w:r w:rsidR="00FF1239" w:rsidRPr="00FE6CA2">
        <w:rPr>
          <w:rFonts w:ascii="Times New Roman" w:hAnsi="Times New Roman" w:cs="Times New Roman"/>
          <w:sz w:val="24"/>
          <w:szCs w:val="24"/>
        </w:rPr>
        <w:t>м</w:t>
      </w:r>
      <w:r w:rsidR="00E73F71" w:rsidRPr="00FE6CA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F1239" w:rsidRPr="00FE6CA2">
        <w:rPr>
          <w:rFonts w:ascii="Times New Roman" w:hAnsi="Times New Roman" w:cs="Times New Roman"/>
          <w:sz w:val="24"/>
          <w:szCs w:val="24"/>
        </w:rPr>
        <w:t>е</w:t>
      </w:r>
      <w:r w:rsidR="00E73F71" w:rsidRPr="00FE6CA2">
        <w:rPr>
          <w:rFonts w:ascii="Times New Roman" w:hAnsi="Times New Roman" w:cs="Times New Roman"/>
          <w:sz w:val="24"/>
          <w:szCs w:val="24"/>
        </w:rPr>
        <w:t>)</w:t>
      </w:r>
      <w:r w:rsidRPr="00FE6CA2">
        <w:rPr>
          <w:rFonts w:ascii="Times New Roman" w:hAnsi="Times New Roman" w:cs="Times New Roman"/>
          <w:sz w:val="24"/>
          <w:szCs w:val="24"/>
        </w:rPr>
        <w:t xml:space="preserve"> в более узком смысле.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Элемент «Термины и определения» оформляется в виде одноименного раздела и начинают со слов: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«В </w:t>
      </w:r>
      <w:r w:rsidR="00345078" w:rsidRPr="00FE6CA2">
        <w:rPr>
          <w:rFonts w:ascii="Times New Roman" w:hAnsi="Times New Roman" w:cs="Times New Roman"/>
          <w:sz w:val="24"/>
          <w:szCs w:val="24"/>
        </w:rPr>
        <w:t>С</w:t>
      </w:r>
      <w:r w:rsidRPr="00FE6CA2">
        <w:rPr>
          <w:rFonts w:ascii="Times New Roman" w:hAnsi="Times New Roman" w:cs="Times New Roman"/>
          <w:sz w:val="24"/>
          <w:szCs w:val="24"/>
        </w:rPr>
        <w:t>тандарте (</w:t>
      </w:r>
      <w:r w:rsidR="00E73F71" w:rsidRPr="00FE6CA2">
        <w:rPr>
          <w:rFonts w:ascii="Times New Roman" w:hAnsi="Times New Roman" w:cs="Times New Roman"/>
          <w:sz w:val="24"/>
          <w:szCs w:val="24"/>
        </w:rPr>
        <w:t>методическом документе</w:t>
      </w:r>
      <w:r w:rsidRPr="00FE6CA2">
        <w:rPr>
          <w:rFonts w:ascii="Times New Roman" w:hAnsi="Times New Roman" w:cs="Times New Roman"/>
          <w:sz w:val="24"/>
          <w:szCs w:val="24"/>
        </w:rPr>
        <w:t>) применяются следующие термины».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Термин и его определение, приведенные вместе 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73F71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CA2">
        <w:rPr>
          <w:rFonts w:ascii="Times New Roman" w:hAnsi="Times New Roman" w:cs="Times New Roman"/>
          <w:sz w:val="24"/>
          <w:szCs w:val="24"/>
        </w:rPr>
        <w:t>составляют терминологическую статью.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Терминологические статьи располагаются в </w:t>
      </w:r>
      <w:r w:rsidR="00E73F71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CB07A7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в алфавитном порядке.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Каждая терминологическая статья заканчивается точкой.</w:t>
      </w:r>
    </w:p>
    <w:p w:rsidR="000D20D1" w:rsidRPr="00FE6CA2" w:rsidRDefault="000D20D1" w:rsidP="00FE6CA2">
      <w:pPr>
        <w:ind w:firstLine="720"/>
        <w:jc w:val="both"/>
      </w:pPr>
      <w:r w:rsidRPr="00FE6CA2">
        <w:t>Термин отделяется от определения тире.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Термин печатается с прописной буквы, а определение - со строчной буквы.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Заключенная в круглые скобки часть термина может быть опущена при использовании термина в тексте </w:t>
      </w:r>
      <w:r w:rsidR="00E73F71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>. При этом не входящая в круглые скобки часть термина образует его краткую форму.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Определение должно быть оптимально кратким и состоять из одного предложения. При этом дополнительные пояснения приводятся в примечаниях.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7. Текст основных положений </w:t>
      </w:r>
      <w:r w:rsidR="00E73F71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делится (при необходимости) на структурные элементы: разделы, подразделы, пункты, подпункты. Разделы могут делиться на </w:t>
      </w:r>
      <w:r w:rsidR="00B57C00" w:rsidRPr="00FE6CA2">
        <w:rPr>
          <w:rFonts w:ascii="Times New Roman" w:hAnsi="Times New Roman" w:cs="Times New Roman"/>
          <w:sz w:val="24"/>
          <w:szCs w:val="24"/>
        </w:rPr>
        <w:t>пункты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или на подразделы с соответствующими </w:t>
      </w:r>
      <w:r w:rsidR="00B57C00" w:rsidRPr="00FE6CA2">
        <w:rPr>
          <w:rFonts w:ascii="Times New Roman" w:hAnsi="Times New Roman" w:cs="Times New Roman"/>
          <w:sz w:val="24"/>
          <w:szCs w:val="24"/>
        </w:rPr>
        <w:t>пунктами</w:t>
      </w:r>
      <w:r w:rsidRPr="00FE6CA2">
        <w:rPr>
          <w:rFonts w:ascii="Times New Roman" w:hAnsi="Times New Roman" w:cs="Times New Roman"/>
          <w:sz w:val="24"/>
          <w:szCs w:val="24"/>
        </w:rPr>
        <w:t>. Пункты при необходимости могут делиться на подпункты.</w:t>
      </w:r>
    </w:p>
    <w:p w:rsidR="00B5371D" w:rsidRPr="00FE6CA2" w:rsidRDefault="00B5371D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При делении текста стандарта (методического документа)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на пункты и подпункты необходимо, чтобы каждый пункт (подпункт) составлял отдельное положение стандарта (методического документа), то есть содержал законченную логическую единицу.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Разделы, подразделы, статьи, пункты и подпункты </w:t>
      </w:r>
      <w:r w:rsidR="00E73F71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E73F71" w:rsidRPr="00FE6CA2">
        <w:rPr>
          <w:rFonts w:ascii="Times New Roman" w:hAnsi="Times New Roman" w:cs="Times New Roman"/>
          <w:sz w:val="24"/>
          <w:szCs w:val="24"/>
        </w:rPr>
        <w:t>)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>нумеруются арабскими цифрами.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lastRenderedPageBreak/>
        <w:t xml:space="preserve">Разделы должны иметь порядковую нумерацию в пределах всего текста основной части </w:t>
      </w:r>
      <w:r w:rsidR="00E73F71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>(например: 1,</w:t>
      </w:r>
      <w:r w:rsidR="00345078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2,</w:t>
      </w:r>
      <w:r w:rsidR="00345078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3 и т.</w:t>
      </w:r>
      <w:r w:rsidR="00345078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д.).</w:t>
      </w:r>
    </w:p>
    <w:p w:rsidR="00B5371D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Номер подраздела включает номера раздела и подраздела, разделенные точкой, а номер </w:t>
      </w:r>
      <w:r w:rsidR="00B57C00" w:rsidRPr="00FE6CA2">
        <w:rPr>
          <w:rFonts w:ascii="Times New Roman" w:hAnsi="Times New Roman" w:cs="Times New Roman"/>
          <w:sz w:val="24"/>
          <w:szCs w:val="24"/>
        </w:rPr>
        <w:t>пункта</w:t>
      </w:r>
      <w:r w:rsidRPr="00FE6CA2">
        <w:rPr>
          <w:rFonts w:ascii="Times New Roman" w:hAnsi="Times New Roman" w:cs="Times New Roman"/>
          <w:sz w:val="24"/>
          <w:szCs w:val="24"/>
        </w:rPr>
        <w:t xml:space="preserve"> – номера раздела, подраздела и </w:t>
      </w:r>
      <w:r w:rsidR="00B57C00" w:rsidRPr="00FE6CA2">
        <w:rPr>
          <w:rFonts w:ascii="Times New Roman" w:hAnsi="Times New Roman" w:cs="Times New Roman"/>
          <w:sz w:val="24"/>
          <w:szCs w:val="24"/>
        </w:rPr>
        <w:t>пункта</w:t>
      </w:r>
      <w:r w:rsidRPr="00FE6CA2">
        <w:rPr>
          <w:rFonts w:ascii="Times New Roman" w:hAnsi="Times New Roman" w:cs="Times New Roman"/>
          <w:sz w:val="24"/>
          <w:szCs w:val="24"/>
        </w:rPr>
        <w:t xml:space="preserve"> (или номера раздела и </w:t>
      </w:r>
      <w:r w:rsidR="00B57C00" w:rsidRPr="00FE6CA2">
        <w:rPr>
          <w:rFonts w:ascii="Times New Roman" w:hAnsi="Times New Roman" w:cs="Times New Roman"/>
          <w:sz w:val="24"/>
          <w:szCs w:val="24"/>
        </w:rPr>
        <w:t>пункта</w:t>
      </w:r>
      <w:r w:rsidRPr="00FE6CA2">
        <w:rPr>
          <w:rFonts w:ascii="Times New Roman" w:hAnsi="Times New Roman" w:cs="Times New Roman"/>
          <w:sz w:val="24"/>
          <w:szCs w:val="24"/>
        </w:rPr>
        <w:t xml:space="preserve">), разделенные точками (точкой) (например: 1.1; 1.2; </w:t>
      </w:r>
      <w:r w:rsidR="009C07B8" w:rsidRPr="00FE6CA2">
        <w:rPr>
          <w:rFonts w:ascii="Times New Roman" w:hAnsi="Times New Roman" w:cs="Times New Roman"/>
          <w:sz w:val="24"/>
          <w:szCs w:val="24"/>
        </w:rPr>
        <w:t>1.1.1; 1.1.2 и т.</w:t>
      </w:r>
      <w:r w:rsidR="009D2FCF" w:rsidRPr="00FE6C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C07B8" w:rsidRPr="00FE6CA2">
        <w:rPr>
          <w:rFonts w:ascii="Times New Roman" w:hAnsi="Times New Roman" w:cs="Times New Roman"/>
          <w:sz w:val="24"/>
          <w:szCs w:val="24"/>
        </w:rPr>
        <w:t>д.</w:t>
      </w:r>
      <w:r w:rsidRPr="00FE6CA2">
        <w:rPr>
          <w:rFonts w:ascii="Times New Roman" w:hAnsi="Times New Roman" w:cs="Times New Roman"/>
          <w:sz w:val="24"/>
          <w:szCs w:val="24"/>
        </w:rPr>
        <w:t>).</w:t>
      </w:r>
      <w:r w:rsidR="00B5371D" w:rsidRPr="00FE6CA2">
        <w:rPr>
          <w:rFonts w:ascii="Times New Roman" w:hAnsi="Times New Roman" w:cs="Times New Roman"/>
          <w:sz w:val="24"/>
          <w:szCs w:val="24"/>
        </w:rPr>
        <w:t>Номер подпункта включает номера раздела, подраздела (при его наличии), пункта и подпункта, разделенные точками.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Количество номеров в нумерации структурных элементов </w:t>
      </w:r>
      <w:r w:rsidR="00E73F71" w:rsidRPr="00FE6CA2">
        <w:rPr>
          <w:rFonts w:ascii="Times New Roman" w:hAnsi="Times New Roman" w:cs="Times New Roman"/>
          <w:sz w:val="24"/>
          <w:szCs w:val="24"/>
        </w:rPr>
        <w:t>стандарт</w:t>
      </w:r>
      <w:r w:rsidR="00D74BAE" w:rsidRPr="00FE6CA2">
        <w:rPr>
          <w:rFonts w:ascii="Times New Roman" w:hAnsi="Times New Roman" w:cs="Times New Roman"/>
          <w:sz w:val="24"/>
          <w:szCs w:val="24"/>
        </w:rPr>
        <w:t xml:space="preserve">а </w:t>
      </w:r>
      <w:r w:rsidR="00E73F71" w:rsidRPr="00FE6CA2">
        <w:rPr>
          <w:rFonts w:ascii="Times New Roman" w:hAnsi="Times New Roman" w:cs="Times New Roman"/>
          <w:sz w:val="24"/>
          <w:szCs w:val="24"/>
        </w:rPr>
        <w:t>(методическо</w:t>
      </w:r>
      <w:r w:rsidR="00D74BAE" w:rsidRPr="00FE6CA2">
        <w:rPr>
          <w:rFonts w:ascii="Times New Roman" w:hAnsi="Times New Roman" w:cs="Times New Roman"/>
          <w:sz w:val="24"/>
          <w:szCs w:val="24"/>
        </w:rPr>
        <w:t>го</w:t>
      </w:r>
      <w:r w:rsidR="00E73F71" w:rsidRPr="00FE6CA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74BAE" w:rsidRPr="00FE6CA2">
        <w:rPr>
          <w:rFonts w:ascii="Times New Roman" w:hAnsi="Times New Roman" w:cs="Times New Roman"/>
          <w:sz w:val="24"/>
          <w:szCs w:val="24"/>
        </w:rPr>
        <w:t>а</w:t>
      </w:r>
      <w:r w:rsidR="00E73F71" w:rsidRPr="00FE6CA2">
        <w:rPr>
          <w:rFonts w:ascii="Times New Roman" w:hAnsi="Times New Roman" w:cs="Times New Roman"/>
          <w:sz w:val="24"/>
          <w:szCs w:val="24"/>
        </w:rPr>
        <w:t>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 xml:space="preserve">не должно превышать </w:t>
      </w:r>
      <w:r w:rsidR="00D74BAE" w:rsidRPr="00FE6CA2">
        <w:rPr>
          <w:rFonts w:ascii="Times New Roman" w:hAnsi="Times New Roman" w:cs="Times New Roman"/>
          <w:sz w:val="24"/>
          <w:szCs w:val="24"/>
        </w:rPr>
        <w:t>четырех</w:t>
      </w:r>
      <w:r w:rsidRPr="00FE6CA2">
        <w:rPr>
          <w:rFonts w:ascii="Times New Roman" w:hAnsi="Times New Roman" w:cs="Times New Roman"/>
          <w:sz w:val="24"/>
          <w:szCs w:val="24"/>
        </w:rPr>
        <w:t>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Если текст основных положений </w:t>
      </w:r>
      <w:r w:rsidR="00D74BAE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разделен на подпункты, то для дальнейшего деления текста используются абзацы, которые не нумеруются, а выделяются абзацным отступом.</w:t>
      </w:r>
    </w:p>
    <w:p w:rsidR="000D20D1" w:rsidRPr="00FE6CA2" w:rsidRDefault="000D20D1" w:rsidP="00FE6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8. Для разделов, подразделов </w:t>
      </w:r>
      <w:r w:rsidR="00E73F71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применяются заголовки. Заголовки для пунктов могут использоваться при необходимости.</w:t>
      </w:r>
    </w:p>
    <w:p w:rsidR="000D20D1" w:rsidRPr="00FE6CA2" w:rsidRDefault="000D20D1" w:rsidP="00FE6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Заголовки должны кратко 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и точно</w:t>
      </w:r>
      <w:r w:rsidRPr="00FE6CA2">
        <w:rPr>
          <w:rFonts w:ascii="Times New Roman" w:hAnsi="Times New Roman" w:cs="Times New Roman"/>
          <w:sz w:val="24"/>
          <w:szCs w:val="24"/>
        </w:rPr>
        <w:t xml:space="preserve"> отражать содержание соответствующих разделов, подразделов и </w:t>
      </w:r>
      <w:r w:rsidR="00D74BAE" w:rsidRPr="00FE6CA2">
        <w:rPr>
          <w:rFonts w:ascii="Times New Roman" w:hAnsi="Times New Roman" w:cs="Times New Roman"/>
          <w:sz w:val="24"/>
          <w:szCs w:val="24"/>
        </w:rPr>
        <w:t>пунктов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E73F71" w:rsidRPr="00FE6CA2">
        <w:rPr>
          <w:rFonts w:ascii="Times New Roman" w:hAnsi="Times New Roman" w:cs="Times New Roman"/>
          <w:sz w:val="24"/>
          <w:szCs w:val="24"/>
        </w:rPr>
        <w:t>стандарт</w:t>
      </w:r>
      <w:r w:rsidR="00D74BAE" w:rsidRPr="00FE6CA2">
        <w:rPr>
          <w:rFonts w:ascii="Times New Roman" w:hAnsi="Times New Roman" w:cs="Times New Roman"/>
          <w:sz w:val="24"/>
          <w:szCs w:val="24"/>
        </w:rPr>
        <w:t>а</w:t>
      </w:r>
      <w:r w:rsidR="00E73F71" w:rsidRPr="00FE6CA2">
        <w:rPr>
          <w:rFonts w:ascii="Times New Roman" w:hAnsi="Times New Roman" w:cs="Times New Roman"/>
          <w:sz w:val="24"/>
          <w:szCs w:val="24"/>
        </w:rPr>
        <w:t xml:space="preserve"> (методическо</w:t>
      </w:r>
      <w:r w:rsidR="00D74BAE" w:rsidRPr="00FE6CA2">
        <w:rPr>
          <w:rFonts w:ascii="Times New Roman" w:hAnsi="Times New Roman" w:cs="Times New Roman"/>
          <w:sz w:val="24"/>
          <w:szCs w:val="24"/>
        </w:rPr>
        <w:t>го</w:t>
      </w:r>
      <w:r w:rsidR="00E73F71" w:rsidRPr="00FE6CA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74BAE" w:rsidRPr="00FE6CA2">
        <w:rPr>
          <w:rFonts w:ascii="Times New Roman" w:hAnsi="Times New Roman" w:cs="Times New Roman"/>
          <w:sz w:val="24"/>
          <w:szCs w:val="24"/>
        </w:rPr>
        <w:t>а</w:t>
      </w:r>
      <w:r w:rsidR="00E73F71" w:rsidRPr="00FE6CA2">
        <w:rPr>
          <w:rFonts w:ascii="Times New Roman" w:hAnsi="Times New Roman" w:cs="Times New Roman"/>
          <w:sz w:val="24"/>
          <w:szCs w:val="24"/>
        </w:rPr>
        <w:t>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>.</w:t>
      </w:r>
    </w:p>
    <w:p w:rsidR="000D20D1" w:rsidRPr="00FE6CA2" w:rsidRDefault="000D20D1" w:rsidP="00FE6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В заголовках следует избегать сокращений (за исключением общепри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нятых</w:t>
      </w:r>
      <w:r w:rsidRPr="00FE6CA2">
        <w:rPr>
          <w:rFonts w:ascii="Times New Roman" w:hAnsi="Times New Roman" w:cs="Times New Roman"/>
          <w:sz w:val="24"/>
          <w:szCs w:val="24"/>
        </w:rPr>
        <w:t xml:space="preserve"> аббревиатур, единиц величин и сокращений).</w:t>
      </w:r>
    </w:p>
    <w:p w:rsidR="000D20D1" w:rsidRPr="00FE6CA2" w:rsidRDefault="000D20D1" w:rsidP="00FE6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В заголовке не допускается перенос слова на следующую строку, применение римских цифр, математических знаков и греческих букв.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Заголовок раздела (подраздела, </w:t>
      </w:r>
      <w:r w:rsidR="00F46EE5" w:rsidRPr="00FE6CA2">
        <w:rPr>
          <w:rFonts w:ascii="Times New Roman" w:hAnsi="Times New Roman" w:cs="Times New Roman"/>
          <w:sz w:val="24"/>
          <w:szCs w:val="24"/>
        </w:rPr>
        <w:t>пункта</w:t>
      </w:r>
      <w:r w:rsidRPr="00FE6CA2">
        <w:rPr>
          <w:rFonts w:ascii="Times New Roman" w:hAnsi="Times New Roman" w:cs="Times New Roman"/>
          <w:sz w:val="24"/>
          <w:szCs w:val="24"/>
        </w:rPr>
        <w:t xml:space="preserve">) </w:t>
      </w:r>
      <w:r w:rsidR="00F46EE5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печатается по центру страницы симметрично относительно текста полужирным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шрифтом TimesNewRoman (</w:t>
      </w:r>
      <w:r w:rsidRPr="00FE6CA2">
        <w:rPr>
          <w:rFonts w:ascii="Times New Roman" w:hAnsi="Times New Roman" w:cs="Times New Roman"/>
          <w:sz w:val="24"/>
          <w:szCs w:val="24"/>
          <w:lang w:val="en-US"/>
        </w:rPr>
        <w:t>Cyr</w:t>
      </w:r>
      <w:r w:rsidRPr="00FE6CA2">
        <w:rPr>
          <w:rFonts w:ascii="Times New Roman" w:hAnsi="Times New Roman" w:cs="Times New Roman"/>
          <w:sz w:val="24"/>
          <w:szCs w:val="24"/>
        </w:rPr>
        <w:t>) размером № 1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E6CA2">
        <w:rPr>
          <w:rFonts w:ascii="Times New Roman" w:hAnsi="Times New Roman" w:cs="Times New Roman"/>
          <w:sz w:val="24"/>
          <w:szCs w:val="24"/>
        </w:rPr>
        <w:t xml:space="preserve">, строчными буквами, начиная с прописной буквы,отделяется от номера раздела (подраздела, </w:t>
      </w:r>
      <w:r w:rsidR="00F46EE5" w:rsidRPr="00FE6CA2">
        <w:rPr>
          <w:rFonts w:ascii="Times New Roman" w:hAnsi="Times New Roman" w:cs="Times New Roman"/>
          <w:sz w:val="24"/>
          <w:szCs w:val="24"/>
        </w:rPr>
        <w:t>пункта</w:t>
      </w:r>
      <w:r w:rsidRPr="00FE6CA2">
        <w:rPr>
          <w:rFonts w:ascii="Times New Roman" w:hAnsi="Times New Roman" w:cs="Times New Roman"/>
          <w:sz w:val="24"/>
          <w:szCs w:val="24"/>
        </w:rPr>
        <w:t>) точкой и пробелом и не подчеркивается. Точка в конце заголов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ка </w:t>
      </w:r>
      <w:r w:rsidRPr="00FE6CA2">
        <w:rPr>
          <w:rFonts w:ascii="Times New Roman" w:hAnsi="Times New Roman" w:cs="Times New Roman"/>
          <w:sz w:val="24"/>
          <w:szCs w:val="24"/>
        </w:rPr>
        <w:t xml:space="preserve">не ставится.Заголовок, состоящий из двух и более строк, печатается через одинарный междустрочный интервал. 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Заголовки раздела (подраздела, </w:t>
      </w:r>
      <w:r w:rsidR="00B5371D" w:rsidRPr="00FE6CA2">
        <w:rPr>
          <w:rFonts w:ascii="Times New Roman" w:hAnsi="Times New Roman" w:cs="Times New Roman"/>
          <w:sz w:val="24"/>
          <w:szCs w:val="24"/>
        </w:rPr>
        <w:t>пункта</w:t>
      </w:r>
      <w:r w:rsidRPr="00FE6CA2">
        <w:rPr>
          <w:rFonts w:ascii="Times New Roman" w:hAnsi="Times New Roman" w:cs="Times New Roman"/>
          <w:sz w:val="24"/>
          <w:szCs w:val="24"/>
        </w:rPr>
        <w:t>) печатаются на расстоянии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2</w:t>
      </w:r>
      <w:r w:rsidR="00792641" w:rsidRPr="00FE6CA2">
        <w:rPr>
          <w:rFonts w:ascii="Times New Roman" w:hAnsi="Times New Roman" w:cs="Times New Roman"/>
          <w:sz w:val="24"/>
          <w:szCs w:val="24"/>
        </w:rPr>
        <w:t> </w:t>
      </w:r>
      <w:r w:rsidR="00641B63">
        <w:rPr>
          <w:rFonts w:ascii="Times New Roman" w:hAnsi="Times New Roman" w:cs="Times New Roman"/>
          <w:sz w:val="24"/>
          <w:szCs w:val="24"/>
        </w:rPr>
        <w:t>–</w:t>
      </w:r>
      <w:r w:rsidR="001B1C26" w:rsidRPr="00FE6CA2">
        <w:rPr>
          <w:rFonts w:ascii="Times New Roman" w:hAnsi="Times New Roman" w:cs="Times New Roman"/>
          <w:sz w:val="24"/>
          <w:szCs w:val="24"/>
        </w:rPr>
        <w:t> </w:t>
      </w:r>
      <w:r w:rsidR="00527555" w:rsidRPr="00FE6CA2">
        <w:rPr>
          <w:rFonts w:ascii="Times New Roman" w:hAnsi="Times New Roman" w:cs="Times New Roman"/>
          <w:sz w:val="24"/>
          <w:szCs w:val="24"/>
        </w:rPr>
        <w:t>3</w:t>
      </w:r>
      <w:r w:rsidR="00641B63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одинарных междустрочных интервалов от предыдущего или последующего текста или заголовка.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9. Материал, дополняющий основные положения </w:t>
      </w:r>
      <w:r w:rsidR="00F46EE5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>, оформля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FE6CA2">
        <w:rPr>
          <w:rFonts w:ascii="Times New Roman" w:hAnsi="Times New Roman" w:cs="Times New Roman"/>
          <w:sz w:val="24"/>
          <w:szCs w:val="24"/>
        </w:rPr>
        <w:t xml:space="preserve"> в виде приложений. В приложениях целесообразно приводить графический материал большого объема и</w:t>
      </w:r>
      <w:r w:rsidR="005C717D" w:rsidRPr="00FE6CA2">
        <w:rPr>
          <w:rFonts w:ascii="Times New Roman" w:hAnsi="Times New Roman" w:cs="Times New Roman"/>
          <w:sz w:val="24"/>
          <w:szCs w:val="24"/>
        </w:rPr>
        <w:t> (</w:t>
      </w:r>
      <w:r w:rsidRPr="00FE6CA2">
        <w:rPr>
          <w:rFonts w:ascii="Times New Roman" w:hAnsi="Times New Roman" w:cs="Times New Roman"/>
          <w:sz w:val="24"/>
          <w:szCs w:val="24"/>
        </w:rPr>
        <w:t>или</w:t>
      </w:r>
      <w:r w:rsidR="005C717D" w:rsidRPr="00FE6CA2">
        <w:rPr>
          <w:rFonts w:ascii="Times New Roman" w:hAnsi="Times New Roman" w:cs="Times New Roman"/>
          <w:sz w:val="24"/>
          <w:szCs w:val="24"/>
        </w:rPr>
        <w:t>)</w:t>
      </w:r>
      <w:r w:rsidRPr="00FE6CA2">
        <w:rPr>
          <w:rFonts w:ascii="Times New Roman" w:hAnsi="Times New Roman" w:cs="Times New Roman"/>
          <w:sz w:val="24"/>
          <w:szCs w:val="24"/>
        </w:rPr>
        <w:t xml:space="preserve"> формата, таблицы большого формата, методы расчетов и т.</w:t>
      </w:r>
      <w:r w:rsidR="001B1C26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д.</w:t>
      </w:r>
    </w:p>
    <w:p w:rsidR="000D20D1" w:rsidRPr="00FE6CA2" w:rsidRDefault="000D20D1" w:rsidP="00FE6CA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Приложения обозначаются значком «№» и арабскими цифрами, которые приво</w:t>
      </w:r>
      <w:r w:rsidR="00493940" w:rsidRPr="00FE6CA2">
        <w:rPr>
          <w:rFonts w:ascii="Times New Roman" w:hAnsi="Times New Roman" w:cs="Times New Roman"/>
          <w:sz w:val="24"/>
          <w:szCs w:val="24"/>
        </w:rPr>
        <w:t>дятся после слова «Приложение».</w:t>
      </w:r>
    </w:p>
    <w:p w:rsidR="000D20D1" w:rsidRPr="00FE6CA2" w:rsidRDefault="000D20D1" w:rsidP="00FE6CA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F46EE5" w:rsidRPr="00FE6CA2">
        <w:rPr>
          <w:rFonts w:ascii="Times New Roman" w:hAnsi="Times New Roman" w:cs="Times New Roman"/>
          <w:sz w:val="24"/>
          <w:szCs w:val="24"/>
        </w:rPr>
        <w:t>стандарт(методический документ)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51816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1A459A" w:rsidRPr="00FE6CA2">
        <w:rPr>
          <w:rFonts w:ascii="Times New Roman" w:hAnsi="Times New Roman" w:cs="Times New Roman"/>
          <w:sz w:val="24"/>
          <w:szCs w:val="24"/>
        </w:rPr>
        <w:t>включается</w:t>
      </w:r>
      <w:r w:rsidRPr="00FE6CA2">
        <w:rPr>
          <w:rFonts w:ascii="Times New Roman" w:hAnsi="Times New Roman" w:cs="Times New Roman"/>
          <w:sz w:val="24"/>
          <w:szCs w:val="24"/>
        </w:rPr>
        <w:t xml:space="preserve"> одно приложение, то </w:t>
      </w:r>
      <w:r w:rsidR="00D60FC1" w:rsidRPr="00FE6CA2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FE6CA2">
        <w:rPr>
          <w:rFonts w:ascii="Times New Roman" w:hAnsi="Times New Roman" w:cs="Times New Roman"/>
          <w:sz w:val="24"/>
          <w:szCs w:val="24"/>
        </w:rPr>
        <w:t xml:space="preserve">ему </w:t>
      </w:r>
      <w:r w:rsidR="00D60FC1" w:rsidRPr="00FE6CA2">
        <w:rPr>
          <w:rFonts w:ascii="Times New Roman" w:hAnsi="Times New Roman" w:cs="Times New Roman"/>
          <w:sz w:val="24"/>
          <w:szCs w:val="24"/>
        </w:rPr>
        <w:t>не присваивается.</w:t>
      </w:r>
    </w:p>
    <w:p w:rsidR="000D20D1" w:rsidRPr="00FE6CA2" w:rsidRDefault="000D20D1" w:rsidP="00FE6CA2">
      <w:pPr>
        <w:ind w:firstLine="720"/>
        <w:jc w:val="both"/>
      </w:pPr>
      <w:r w:rsidRPr="00FE6CA2">
        <w:t>Каждое приложение</w:t>
      </w:r>
      <w:r w:rsidR="00527555" w:rsidRPr="00FE6CA2">
        <w:t>, как правило,</w:t>
      </w:r>
      <w:r w:rsidRPr="00FE6CA2">
        <w:t xml:space="preserve"> начинается с новой страницы. При этом в верхней части страницы, справа, приводится слово «Приложение», напечатанное строчными буквами с первой прописной, и обозначение приложения. Допускается размещение на одной странице двух (и более) последовательно расположенных приложений, если их можно полностью изложить на этой странице.</w:t>
      </w:r>
    </w:p>
    <w:p w:rsidR="000D20D1" w:rsidRPr="00FE6CA2" w:rsidRDefault="000D20D1" w:rsidP="00FE6CA2">
      <w:pPr>
        <w:ind w:firstLine="720"/>
        <w:jc w:val="both"/>
      </w:pPr>
      <w:r w:rsidRPr="00FE6CA2">
        <w:t>Содержание приложения указывается в его заголовке, который располагается по центру симметрично относительно текста, приводится в виде отдельной строки (или строк) и печатается строчными буквами с первой прописной</w:t>
      </w:r>
      <w:r w:rsidRPr="00FE6CA2">
        <w:rPr>
          <w:color w:val="000000"/>
        </w:rPr>
        <w:t>.</w:t>
      </w:r>
    </w:p>
    <w:p w:rsidR="000D20D1" w:rsidRPr="00FE6CA2" w:rsidRDefault="000D20D1" w:rsidP="00FE6CA2">
      <w:pPr>
        <w:ind w:firstLine="720"/>
        <w:jc w:val="both"/>
      </w:pPr>
      <w:r w:rsidRPr="00FE6CA2">
        <w:t xml:space="preserve">Для удобства пользования </w:t>
      </w:r>
      <w:r w:rsidR="00B5371D" w:rsidRPr="00FE6CA2">
        <w:t>стандартом (методическим документом)</w:t>
      </w:r>
      <w:r w:rsidR="00B4619F">
        <w:t xml:space="preserve"> </w:t>
      </w:r>
      <w:r w:rsidR="0064606A" w:rsidRPr="00FE6CA2">
        <w:t>контрольно-с</w:t>
      </w:r>
      <w:r w:rsidR="00FF1239" w:rsidRPr="00FE6CA2">
        <w:t>четной палаты</w:t>
      </w:r>
      <w:r w:rsidRPr="00FE6CA2">
        <w:t xml:space="preserve"> в приложении может быть приведена информация о том, к какому разделу (подразделу, пункту или подпункту) </w:t>
      </w:r>
      <w:r w:rsidR="00B5371D" w:rsidRPr="00FE6CA2">
        <w:t>стандарта (методического документа)</w:t>
      </w:r>
      <w:r w:rsidRPr="00FE6CA2">
        <w:t xml:space="preserve"> относится данное </w:t>
      </w:r>
      <w:r w:rsidRPr="00FE6CA2">
        <w:lastRenderedPageBreak/>
        <w:t xml:space="preserve">приложение. Эта информация может быть приведена в скобках после обозначения приложения. </w:t>
      </w:r>
    </w:p>
    <w:p w:rsidR="000D20D1" w:rsidRPr="00FE6CA2" w:rsidRDefault="000D20D1" w:rsidP="00FE6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Приложения располагаются в порядке ссылок на них в тексте </w:t>
      </w:r>
      <w:r w:rsidR="00B5371D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и должны иметь общую с </w:t>
      </w:r>
      <w:r w:rsidR="00B5371D" w:rsidRPr="00FE6CA2">
        <w:rPr>
          <w:rFonts w:ascii="Times New Roman" w:hAnsi="Times New Roman" w:cs="Times New Roman"/>
          <w:sz w:val="24"/>
          <w:szCs w:val="24"/>
        </w:rPr>
        <w:t xml:space="preserve">его </w:t>
      </w:r>
      <w:r w:rsidRPr="00FE6CA2">
        <w:rPr>
          <w:rFonts w:ascii="Times New Roman" w:hAnsi="Times New Roman" w:cs="Times New Roman"/>
          <w:sz w:val="24"/>
          <w:szCs w:val="24"/>
        </w:rPr>
        <w:t xml:space="preserve">основной частью сквозную нумерацию страниц. В тексте </w:t>
      </w:r>
      <w:r w:rsidR="00B5371D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должны быть даны ссылки на все приложения.</w:t>
      </w:r>
    </w:p>
    <w:p w:rsidR="000D20D1" w:rsidRPr="00FE6CA2" w:rsidRDefault="000D20D1" w:rsidP="00FE6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10. В зависимости от особенностей содержания </w:t>
      </w:r>
      <w:r w:rsidR="00B5371D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его положения излагаются в виде текста, таблиц, графического материала (рисунков, схем, диаграмм) или их сочетаний.</w:t>
      </w:r>
    </w:p>
    <w:p w:rsidR="000D20D1" w:rsidRPr="00FE6CA2" w:rsidRDefault="000D20D1" w:rsidP="00FE6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11. Содержание текста </w:t>
      </w:r>
      <w:r w:rsidR="00B5371D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должно быть кратким (по возможности), точным, не допускающим различных толкований, логически последовательным, необходимым и достаточным по объему для использования </w:t>
      </w:r>
      <w:r w:rsidR="00B5371D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в соответствии с его назначением и областью применения.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Текст проекта </w:t>
      </w:r>
      <w:r w:rsidR="00B5371D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печатается на стандартн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FE6CA2">
        <w:rPr>
          <w:rFonts w:ascii="Times New Roman" w:hAnsi="Times New Roman" w:cs="Times New Roman"/>
          <w:sz w:val="24"/>
          <w:szCs w:val="24"/>
        </w:rPr>
        <w:t xml:space="preserve"> лист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FE6CA2">
        <w:rPr>
          <w:rFonts w:ascii="Times New Roman" w:hAnsi="Times New Roman" w:cs="Times New Roman"/>
          <w:sz w:val="24"/>
          <w:szCs w:val="24"/>
        </w:rPr>
        <w:t xml:space="preserve"> бумаги формата А4 и оформляется в соответствии с требованиями </w:t>
      </w:r>
      <w:r w:rsidR="00B4619F">
        <w:rPr>
          <w:rFonts w:ascii="Times New Roman" w:hAnsi="Times New Roman" w:cs="Times New Roman"/>
          <w:sz w:val="24"/>
          <w:szCs w:val="24"/>
        </w:rPr>
        <w:t>Положения</w:t>
      </w:r>
      <w:r w:rsidRPr="00FE6CA2">
        <w:rPr>
          <w:rFonts w:ascii="Times New Roman" w:hAnsi="Times New Roman" w:cs="Times New Roman"/>
          <w:sz w:val="24"/>
          <w:szCs w:val="24"/>
        </w:rPr>
        <w:t xml:space="preserve"> по делопроизводству в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контрольно-счетной палате.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Нумерация всех страниц </w:t>
      </w:r>
      <w:r w:rsidR="00B5371D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B461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проставляется арабскими цифрами посередине верхнего поля страницы.</w:t>
      </w:r>
    </w:p>
    <w:p w:rsidR="000D20D1" w:rsidRPr="00FE6CA2" w:rsidRDefault="000D20D1" w:rsidP="00FE6CA2">
      <w:pPr>
        <w:ind w:firstLine="720"/>
        <w:jc w:val="both"/>
        <w:rPr>
          <w:color w:val="000000"/>
        </w:rPr>
      </w:pPr>
      <w:r w:rsidRPr="00FE6CA2">
        <w:t xml:space="preserve">На титульном листе </w:t>
      </w:r>
      <w:r w:rsidR="00B5371D" w:rsidRPr="00FE6CA2">
        <w:t>стандарта (методического документа)</w:t>
      </w:r>
      <w:r w:rsidR="00B4619F">
        <w:t xml:space="preserve"> </w:t>
      </w:r>
      <w:r w:rsidR="0064606A" w:rsidRPr="00FE6CA2">
        <w:t>контрольно-с</w:t>
      </w:r>
      <w:r w:rsidR="00FF1239" w:rsidRPr="00FE6CA2">
        <w:t>четной палаты</w:t>
      </w:r>
      <w:r w:rsidRPr="00FE6CA2">
        <w:t xml:space="preserve"> номер страницы не проставляется.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12. В </w:t>
      </w:r>
      <w:r w:rsidR="00B5371D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="00546084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46084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не допуска</w:t>
      </w:r>
      <w:r w:rsidR="002A00E2" w:rsidRPr="00FE6CA2">
        <w:rPr>
          <w:rFonts w:ascii="Times New Roman" w:hAnsi="Times New Roman" w:cs="Times New Roman"/>
          <w:sz w:val="24"/>
          <w:szCs w:val="24"/>
        </w:rPr>
        <w:t>ю</w:t>
      </w:r>
      <w:r w:rsidRPr="00FE6CA2">
        <w:rPr>
          <w:rFonts w:ascii="Times New Roman" w:hAnsi="Times New Roman" w:cs="Times New Roman"/>
          <w:sz w:val="24"/>
          <w:szCs w:val="24"/>
        </w:rPr>
        <w:t xml:space="preserve">тся использование оборотов разговорной речи, сленга, произвольных словообразований, применение для обозначения одного и того же понятия различных терминов, являющихся синонимами, а также иностранных слов и терминов при наличии равнозначных слов и терминов в русском языке. 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13. В </w:t>
      </w:r>
      <w:r w:rsidR="00B5371D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="00546084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46084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применяются термины, определения к которым приведены в данном документе, или стандартизованные термины (установленные специальным стандартом</w:t>
      </w:r>
      <w:r w:rsidR="00546084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8744D4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>на термины и определения).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14. При изложении норм, требований и правил в тексте </w:t>
      </w:r>
      <w:r w:rsidR="009C7415" w:rsidRPr="00FE6CA2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2A00E2" w:rsidRPr="00FE6CA2">
        <w:rPr>
          <w:rFonts w:ascii="Times New Roman" w:hAnsi="Times New Roman" w:cs="Times New Roman"/>
          <w:sz w:val="24"/>
          <w:szCs w:val="24"/>
        </w:rPr>
        <w:t>(методического документа)</w:t>
      </w:r>
      <w:r w:rsidR="00546084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46084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применяются слова: «должен», «следует», «подлежит», «необходимо», «требуется», «разрешается только», «не допускается», «запрещается», «не должен», «не следует», «не подлежит», «не могут быть» и т.</w:t>
      </w:r>
      <w:r w:rsidR="002A00E2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п.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Приводя в </w:t>
      </w:r>
      <w:r w:rsidR="009C7415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требования к наибольшим и наименьшим значениям величин, применяются словосочетания: «должно быть не более (не менее)» или «не должно превышать».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При изложении в </w:t>
      </w:r>
      <w:r w:rsidR="009C7415" w:rsidRPr="00FE6CA2">
        <w:rPr>
          <w:rFonts w:ascii="Times New Roman" w:hAnsi="Times New Roman" w:cs="Times New Roman"/>
          <w:sz w:val="24"/>
          <w:szCs w:val="24"/>
        </w:rPr>
        <w:t xml:space="preserve">стандарте </w:t>
      </w:r>
      <w:r w:rsidR="002A00E2" w:rsidRPr="00FE6CA2">
        <w:rPr>
          <w:rFonts w:ascii="Times New Roman" w:hAnsi="Times New Roman" w:cs="Times New Roman"/>
          <w:sz w:val="24"/>
          <w:szCs w:val="24"/>
        </w:rPr>
        <w:t xml:space="preserve">(методического документа)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положений, допускающих отступления от требований (норм, правил), применяются слова: «могут быть», «как правило», «при необходимости», «допускается», «разрешается» и т.</w:t>
      </w:r>
      <w:r w:rsidR="002A00E2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п.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Допускается использовать в </w:t>
      </w:r>
      <w:r w:rsidR="009C7415" w:rsidRPr="00FE6CA2">
        <w:rPr>
          <w:rFonts w:ascii="Times New Roman" w:hAnsi="Times New Roman" w:cs="Times New Roman"/>
          <w:sz w:val="24"/>
          <w:szCs w:val="24"/>
        </w:rPr>
        <w:t xml:space="preserve">стандарте </w:t>
      </w:r>
      <w:r w:rsidR="002A00E2" w:rsidRPr="00FE6CA2">
        <w:rPr>
          <w:rFonts w:ascii="Times New Roman" w:hAnsi="Times New Roman" w:cs="Times New Roman"/>
          <w:sz w:val="24"/>
          <w:szCs w:val="24"/>
        </w:rPr>
        <w:t xml:space="preserve">(методическом документе)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 xml:space="preserve">для требований и правил повествовательную форму изложения, если из наименования </w:t>
      </w:r>
      <w:r w:rsidR="009C7415" w:rsidRPr="00FE6CA2">
        <w:rPr>
          <w:rFonts w:ascii="Times New Roman" w:hAnsi="Times New Roman" w:cs="Times New Roman"/>
          <w:sz w:val="24"/>
          <w:szCs w:val="24"/>
        </w:rPr>
        <w:t>стандарта</w:t>
      </w:r>
      <w:r w:rsidR="002A00E2" w:rsidRPr="00FE6CA2">
        <w:rPr>
          <w:rFonts w:ascii="Times New Roman" w:hAnsi="Times New Roman" w:cs="Times New Roman"/>
          <w:sz w:val="24"/>
          <w:szCs w:val="24"/>
        </w:rPr>
        <w:t xml:space="preserve">(методического документа) </w:t>
      </w:r>
      <w:r w:rsidRPr="00FE6CA2">
        <w:rPr>
          <w:rFonts w:ascii="Times New Roman" w:hAnsi="Times New Roman" w:cs="Times New Roman"/>
          <w:sz w:val="24"/>
          <w:szCs w:val="24"/>
        </w:rPr>
        <w:t>или заголовков его разделов (подразделов</w:t>
      </w:r>
      <w:r w:rsidR="009C7415" w:rsidRPr="00FE6CA2">
        <w:rPr>
          <w:rFonts w:ascii="Times New Roman" w:hAnsi="Times New Roman" w:cs="Times New Roman"/>
          <w:sz w:val="24"/>
          <w:szCs w:val="24"/>
        </w:rPr>
        <w:t>, пунктов</w:t>
      </w:r>
      <w:r w:rsidRPr="00FE6CA2">
        <w:rPr>
          <w:rFonts w:ascii="Times New Roman" w:hAnsi="Times New Roman" w:cs="Times New Roman"/>
          <w:sz w:val="24"/>
          <w:szCs w:val="24"/>
        </w:rPr>
        <w:t xml:space="preserve">) ясно, какие </w:t>
      </w:r>
      <w:r w:rsidR="009C7415" w:rsidRPr="00FE6CA2">
        <w:rPr>
          <w:rFonts w:ascii="Times New Roman" w:hAnsi="Times New Roman" w:cs="Times New Roman"/>
          <w:sz w:val="24"/>
          <w:szCs w:val="24"/>
        </w:rPr>
        <w:t xml:space="preserve">его </w:t>
      </w:r>
      <w:r w:rsidRPr="00FE6CA2">
        <w:rPr>
          <w:rFonts w:ascii="Times New Roman" w:hAnsi="Times New Roman" w:cs="Times New Roman"/>
          <w:sz w:val="24"/>
          <w:szCs w:val="24"/>
        </w:rPr>
        <w:t>положения являются требованиями (правилами).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15. При изложении в </w:t>
      </w:r>
      <w:r w:rsidR="001F72E3" w:rsidRPr="00FE6CA2">
        <w:rPr>
          <w:rFonts w:ascii="Times New Roman" w:hAnsi="Times New Roman" w:cs="Times New Roman"/>
          <w:sz w:val="24"/>
          <w:szCs w:val="24"/>
        </w:rPr>
        <w:t>стандарте(методическом документе)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рекомендаций применяются слова: «рекомендуется», «не рекомендуется», «целесообразно», «нецелесообразно» и т.</w:t>
      </w:r>
      <w:r w:rsidR="00365377" w:rsidRPr="00FE6C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 xml:space="preserve">п. Допускается использовать для рекомендаций повествовательную форму изложения, если рекомендательный характер следует из наименования </w:t>
      </w:r>
      <w:r w:rsidR="001F72E3" w:rsidRPr="00FE6CA2">
        <w:rPr>
          <w:rFonts w:ascii="Times New Roman" w:hAnsi="Times New Roman" w:cs="Times New Roman"/>
          <w:sz w:val="24"/>
          <w:szCs w:val="24"/>
        </w:rPr>
        <w:t>методического документа</w:t>
      </w:r>
      <w:r w:rsidRPr="00FE6CA2">
        <w:rPr>
          <w:rFonts w:ascii="Times New Roman" w:hAnsi="Times New Roman" w:cs="Times New Roman"/>
          <w:sz w:val="24"/>
          <w:szCs w:val="24"/>
        </w:rPr>
        <w:t xml:space="preserve"> или заголовка его раздела (подраздела</w:t>
      </w:r>
      <w:r w:rsidR="001F72E3" w:rsidRPr="00FE6CA2">
        <w:rPr>
          <w:rFonts w:ascii="Times New Roman" w:hAnsi="Times New Roman" w:cs="Times New Roman"/>
          <w:sz w:val="24"/>
          <w:szCs w:val="24"/>
        </w:rPr>
        <w:t>, пункта</w:t>
      </w:r>
      <w:r w:rsidRPr="00FE6CA2">
        <w:rPr>
          <w:rFonts w:ascii="Times New Roman" w:hAnsi="Times New Roman" w:cs="Times New Roman"/>
          <w:sz w:val="24"/>
          <w:szCs w:val="24"/>
        </w:rPr>
        <w:t>).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lastRenderedPageBreak/>
        <w:t xml:space="preserve">16. В тексте </w:t>
      </w:r>
      <w:r w:rsidR="001F72E3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(как правило, внутри пунктов или подпунктов) могут быть приведены перечисления, которые выделяются абзацным отступом</w:t>
      </w:r>
      <w:r w:rsidR="00F855B4" w:rsidRPr="00FE6CA2">
        <w:rPr>
          <w:rFonts w:ascii="Times New Roman" w:hAnsi="Times New Roman" w:cs="Times New Roman"/>
          <w:sz w:val="24"/>
          <w:szCs w:val="24"/>
        </w:rPr>
        <w:t xml:space="preserve">, а каждая позиция перечисления начинается со строчной буквы и отделяется от следующей знаком </w:t>
      </w:r>
      <w:r w:rsidR="00E20B2A" w:rsidRPr="00FE6CA2">
        <w:rPr>
          <w:rFonts w:ascii="Times New Roman" w:hAnsi="Times New Roman" w:cs="Times New Roman"/>
          <w:sz w:val="24"/>
          <w:szCs w:val="24"/>
        </w:rPr>
        <w:t xml:space="preserve">препинания </w:t>
      </w:r>
      <w:r w:rsidR="00F855B4" w:rsidRPr="00FE6CA2">
        <w:rPr>
          <w:rFonts w:ascii="Times New Roman" w:hAnsi="Times New Roman" w:cs="Times New Roman"/>
          <w:sz w:val="24"/>
          <w:szCs w:val="24"/>
        </w:rPr>
        <w:t>«»</w:t>
      </w:r>
      <w:r w:rsidRPr="00FE6CA2">
        <w:rPr>
          <w:rFonts w:ascii="Times New Roman" w:hAnsi="Times New Roman" w:cs="Times New Roman"/>
          <w:sz w:val="24"/>
          <w:szCs w:val="24"/>
        </w:rPr>
        <w:t>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Если в тексте </w:t>
      </w:r>
      <w:r w:rsidR="001F72E3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64606A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870D0C" w:rsidRPr="00FE6CA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FE6CA2">
        <w:rPr>
          <w:rFonts w:ascii="Times New Roman" w:hAnsi="Times New Roman" w:cs="Times New Roman"/>
          <w:sz w:val="24"/>
          <w:szCs w:val="24"/>
        </w:rPr>
        <w:t>сослаться на одно или несколько перечислений, то перед каждой позицией перечисления став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ится</w:t>
      </w:r>
      <w:r w:rsidR="00584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F1A" w:rsidRPr="00FE6CA2">
        <w:rPr>
          <w:rFonts w:ascii="Times New Roman" w:hAnsi="Times New Roman" w:cs="Times New Roman"/>
          <w:sz w:val="24"/>
          <w:szCs w:val="24"/>
        </w:rPr>
        <w:t>арабская цифра</w:t>
      </w:r>
      <w:r w:rsidRPr="00FE6CA2">
        <w:rPr>
          <w:rFonts w:ascii="Times New Roman" w:hAnsi="Times New Roman" w:cs="Times New Roman"/>
          <w:sz w:val="24"/>
          <w:szCs w:val="24"/>
        </w:rPr>
        <w:t xml:space="preserve">, а после 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нее</w:t>
      </w:r>
      <w:r w:rsidRPr="00FE6CA2">
        <w:rPr>
          <w:rFonts w:ascii="Times New Roman" w:hAnsi="Times New Roman" w:cs="Times New Roman"/>
          <w:sz w:val="24"/>
          <w:szCs w:val="24"/>
        </w:rPr>
        <w:t xml:space="preserve"> скобк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70D0C" w:rsidRPr="00FE6C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Для дальнейшей детализации перечисления используют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584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F1A" w:rsidRPr="00FE6CA2">
        <w:rPr>
          <w:rFonts w:ascii="Times New Roman" w:hAnsi="Times New Roman" w:cs="Times New Roman"/>
          <w:sz w:val="24"/>
          <w:szCs w:val="24"/>
        </w:rPr>
        <w:t>строчн</w:t>
      </w:r>
      <w:r w:rsidR="00C72F1A" w:rsidRPr="00FE6CA2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C72F1A" w:rsidRPr="00FE6CA2">
        <w:rPr>
          <w:rFonts w:ascii="Times New Roman" w:hAnsi="Times New Roman" w:cs="Times New Roman"/>
          <w:sz w:val="24"/>
          <w:szCs w:val="24"/>
        </w:rPr>
        <w:t xml:space="preserve"> букв</w:t>
      </w:r>
      <w:r w:rsidR="00C72F1A" w:rsidRPr="00FE6CA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E6CA2">
        <w:rPr>
          <w:rFonts w:ascii="Times New Roman" w:hAnsi="Times New Roman" w:cs="Times New Roman"/>
          <w:sz w:val="24"/>
          <w:szCs w:val="24"/>
        </w:rPr>
        <w:t>,</w:t>
      </w:r>
      <w:r w:rsidR="00C72F1A" w:rsidRPr="00FE6CA2">
        <w:rPr>
          <w:rFonts w:ascii="Times New Roman" w:hAnsi="Times New Roman" w:cs="Times New Roman"/>
          <w:sz w:val="24"/>
          <w:szCs w:val="24"/>
        </w:rPr>
        <w:t>приводим</w:t>
      </w:r>
      <w:r w:rsidR="00C72F1A" w:rsidRPr="00FE6CA2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C72F1A" w:rsidRPr="00FE6CA2">
        <w:rPr>
          <w:rFonts w:ascii="Times New Roman" w:hAnsi="Times New Roman" w:cs="Times New Roman"/>
          <w:sz w:val="24"/>
          <w:szCs w:val="24"/>
        </w:rPr>
        <w:t xml:space="preserve"> в алфавитном порядке,</w:t>
      </w:r>
      <w:r w:rsidRPr="00FE6CA2">
        <w:rPr>
          <w:rFonts w:ascii="Times New Roman" w:hAnsi="Times New Roman" w:cs="Times New Roman"/>
          <w:sz w:val="24"/>
          <w:szCs w:val="24"/>
        </w:rPr>
        <w:t xml:space="preserve"> после которых став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ится</w:t>
      </w:r>
      <w:r w:rsidRPr="00FE6CA2">
        <w:rPr>
          <w:rFonts w:ascii="Times New Roman" w:hAnsi="Times New Roman" w:cs="Times New Roman"/>
          <w:sz w:val="24"/>
          <w:szCs w:val="24"/>
        </w:rPr>
        <w:t xml:space="preserve"> скобк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E6CA2">
        <w:rPr>
          <w:rFonts w:ascii="Times New Roman" w:hAnsi="Times New Roman" w:cs="Times New Roman"/>
          <w:sz w:val="24"/>
          <w:szCs w:val="24"/>
        </w:rPr>
        <w:t>, приводят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5848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эти </w:t>
      </w:r>
      <w:r w:rsidR="00C72F1A" w:rsidRPr="00FE6CA2">
        <w:rPr>
          <w:rFonts w:ascii="Times New Roman" w:hAnsi="Times New Roman" w:cs="Times New Roman"/>
          <w:color w:val="000000"/>
          <w:sz w:val="24"/>
          <w:szCs w:val="24"/>
        </w:rPr>
        <w:t>буквы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со смещением вправо на два знака относительно перечислений, обозначенных </w:t>
      </w:r>
      <w:r w:rsidR="00C72F1A" w:rsidRPr="00FE6CA2">
        <w:rPr>
          <w:rFonts w:ascii="Times New Roman" w:hAnsi="Times New Roman" w:cs="Times New Roman"/>
          <w:sz w:val="24"/>
          <w:szCs w:val="24"/>
        </w:rPr>
        <w:t>арабскими цифрами</w:t>
      </w:r>
      <w:r w:rsidRPr="00FE6CA2">
        <w:rPr>
          <w:rFonts w:ascii="Times New Roman" w:hAnsi="Times New Roman" w:cs="Times New Roman"/>
          <w:sz w:val="24"/>
          <w:szCs w:val="24"/>
        </w:rPr>
        <w:t>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17. Графический материал (</w:t>
      </w:r>
      <w:r w:rsidR="001F72E3" w:rsidRPr="00FE6CA2">
        <w:rPr>
          <w:rFonts w:ascii="Times New Roman" w:hAnsi="Times New Roman" w:cs="Times New Roman"/>
          <w:sz w:val="24"/>
          <w:szCs w:val="24"/>
        </w:rPr>
        <w:t xml:space="preserve">таблица, </w:t>
      </w:r>
      <w:r w:rsidRPr="00FE6CA2">
        <w:rPr>
          <w:rFonts w:ascii="Times New Roman" w:hAnsi="Times New Roman" w:cs="Times New Roman"/>
          <w:sz w:val="24"/>
          <w:szCs w:val="24"/>
        </w:rPr>
        <w:t>чертеж, схем</w:t>
      </w:r>
      <w:r w:rsidR="001120F0" w:rsidRPr="00FE6CA2">
        <w:rPr>
          <w:rFonts w:ascii="Times New Roman" w:hAnsi="Times New Roman" w:cs="Times New Roman"/>
          <w:sz w:val="24"/>
          <w:szCs w:val="24"/>
        </w:rPr>
        <w:t>а</w:t>
      </w:r>
      <w:r w:rsidRPr="00FE6CA2">
        <w:rPr>
          <w:rFonts w:ascii="Times New Roman" w:hAnsi="Times New Roman" w:cs="Times New Roman"/>
          <w:sz w:val="24"/>
          <w:szCs w:val="24"/>
        </w:rPr>
        <w:t>, диаграмм</w:t>
      </w:r>
      <w:r w:rsidR="001120F0" w:rsidRPr="00FE6CA2">
        <w:rPr>
          <w:rFonts w:ascii="Times New Roman" w:hAnsi="Times New Roman" w:cs="Times New Roman"/>
          <w:sz w:val="24"/>
          <w:szCs w:val="24"/>
        </w:rPr>
        <w:t>а</w:t>
      </w:r>
      <w:r w:rsidRPr="00FE6CA2">
        <w:rPr>
          <w:rFonts w:ascii="Times New Roman" w:hAnsi="Times New Roman" w:cs="Times New Roman"/>
          <w:sz w:val="24"/>
          <w:szCs w:val="24"/>
        </w:rPr>
        <w:t xml:space="preserve">, рисунок) включается в </w:t>
      </w:r>
      <w:r w:rsidR="001F72E3" w:rsidRPr="00FE6CA2">
        <w:rPr>
          <w:rFonts w:ascii="Times New Roman" w:hAnsi="Times New Roman" w:cs="Times New Roman"/>
          <w:sz w:val="24"/>
          <w:szCs w:val="24"/>
        </w:rPr>
        <w:t>стандарт(методическ</w:t>
      </w:r>
      <w:r w:rsidR="00FF1239" w:rsidRPr="00FE6CA2">
        <w:rPr>
          <w:rFonts w:ascii="Times New Roman" w:hAnsi="Times New Roman" w:cs="Times New Roman"/>
          <w:sz w:val="24"/>
          <w:szCs w:val="24"/>
        </w:rPr>
        <w:t>ий</w:t>
      </w:r>
      <w:r w:rsidR="001F72E3" w:rsidRPr="00FE6CA2">
        <w:rPr>
          <w:rFonts w:ascii="Times New Roman" w:hAnsi="Times New Roman" w:cs="Times New Roman"/>
          <w:sz w:val="24"/>
          <w:szCs w:val="24"/>
        </w:rPr>
        <w:t xml:space="preserve"> документ)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для установления или иллюстрации отдельных свойств (характеристик) предмета регламентации </w:t>
      </w:r>
      <w:r w:rsidR="001F72E3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Pr="00FE6CA2">
        <w:rPr>
          <w:rFonts w:ascii="Times New Roman" w:hAnsi="Times New Roman" w:cs="Times New Roman"/>
          <w:sz w:val="24"/>
          <w:szCs w:val="24"/>
        </w:rPr>
        <w:t xml:space="preserve">, а также для пояснения текста </w:t>
      </w:r>
      <w:r w:rsidR="001F72E3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Pr="00FE6CA2">
        <w:rPr>
          <w:rFonts w:ascii="Times New Roman" w:hAnsi="Times New Roman" w:cs="Times New Roman"/>
          <w:sz w:val="24"/>
          <w:szCs w:val="24"/>
        </w:rPr>
        <w:t xml:space="preserve"> с целью его лучшего понимания.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Графический материал располагает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FE6CA2">
        <w:rPr>
          <w:rFonts w:ascii="Times New Roman" w:hAnsi="Times New Roman" w:cs="Times New Roman"/>
          <w:sz w:val="24"/>
          <w:szCs w:val="24"/>
        </w:rPr>
        <w:t xml:space="preserve"> непосредственно после текста, в котором о нем упоминается впервые, или на следующей странице, а при необходимости - в отдельном приложении.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E6CA2">
        <w:rPr>
          <w:rFonts w:ascii="Times New Roman" w:hAnsi="Times New Roman" w:cs="Times New Roman"/>
          <w:sz w:val="24"/>
          <w:szCs w:val="24"/>
        </w:rPr>
        <w:t>рафический материал (чертеж, схема, диаграмма, рисунок) обозначает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FE6CA2">
        <w:rPr>
          <w:rFonts w:ascii="Times New Roman" w:hAnsi="Times New Roman" w:cs="Times New Roman"/>
          <w:sz w:val="24"/>
          <w:szCs w:val="24"/>
        </w:rPr>
        <w:t xml:space="preserve"> в </w:t>
      </w:r>
      <w:r w:rsidR="00AE6055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Pr="00FE6CA2">
        <w:rPr>
          <w:rFonts w:ascii="Times New Roman" w:hAnsi="Times New Roman" w:cs="Times New Roman"/>
          <w:sz w:val="24"/>
          <w:szCs w:val="24"/>
        </w:rPr>
        <w:t xml:space="preserve"> словом «Рисунок»</w:t>
      </w:r>
      <w:r w:rsidR="00AE6055" w:rsidRPr="00FE6CA2">
        <w:rPr>
          <w:rFonts w:ascii="Times New Roman" w:hAnsi="Times New Roman" w:cs="Times New Roman"/>
          <w:sz w:val="24"/>
          <w:szCs w:val="24"/>
        </w:rPr>
        <w:t xml:space="preserve"> и</w:t>
      </w:r>
      <w:r w:rsidRPr="00FE6CA2">
        <w:rPr>
          <w:rFonts w:ascii="Times New Roman" w:hAnsi="Times New Roman" w:cs="Times New Roman"/>
          <w:sz w:val="24"/>
          <w:szCs w:val="24"/>
        </w:rPr>
        <w:t xml:space="preserve"> нумеруется </w:t>
      </w:r>
      <w:r w:rsidR="007A34E7" w:rsidRPr="00FE6CA2">
        <w:rPr>
          <w:rFonts w:ascii="Times New Roman" w:hAnsi="Times New Roman" w:cs="Times New Roman"/>
          <w:sz w:val="24"/>
          <w:szCs w:val="24"/>
        </w:rPr>
        <w:t>п</w:t>
      </w:r>
      <w:r w:rsidR="00AE6055" w:rsidRPr="00FE6CA2">
        <w:rPr>
          <w:rFonts w:ascii="Times New Roman" w:hAnsi="Times New Roman" w:cs="Times New Roman"/>
          <w:sz w:val="24"/>
          <w:szCs w:val="24"/>
        </w:rPr>
        <w:t xml:space="preserve">осле него </w:t>
      </w:r>
      <w:r w:rsidRPr="00FE6CA2">
        <w:rPr>
          <w:rFonts w:ascii="Times New Roman" w:hAnsi="Times New Roman" w:cs="Times New Roman"/>
          <w:sz w:val="24"/>
          <w:szCs w:val="24"/>
        </w:rPr>
        <w:t xml:space="preserve">арабскими цифрами, как правило, сквозной нумерацией. Если рисунок один, то 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он </w:t>
      </w:r>
      <w:r w:rsidR="00462A0C" w:rsidRPr="00FE6C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43F6"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не нумеруется. 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Допускается нумерация графического материала в пределах раздела. В этом случае номер рисунка состоит из номера раздела и порядкового номера рисунка, которые разделяют точкой (например:Рисунок 1.1, Рисунок 1.2 и т.</w:t>
      </w:r>
      <w:r w:rsidR="00870D0C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д.)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Слово «Рисунок» и его номер приводит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FE6CA2">
        <w:rPr>
          <w:rFonts w:ascii="Times New Roman" w:hAnsi="Times New Roman" w:cs="Times New Roman"/>
          <w:sz w:val="24"/>
          <w:szCs w:val="24"/>
        </w:rPr>
        <w:t xml:space="preserve"> под графическим материалом. Далее может быть приведено его тематическое наименование, отделенное тире (например:Рисунок 1 – Система стандартов).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При необходимости под графическим материалом помещают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FE6CA2">
        <w:rPr>
          <w:rFonts w:ascii="Times New Roman" w:hAnsi="Times New Roman" w:cs="Times New Roman"/>
          <w:sz w:val="24"/>
          <w:szCs w:val="24"/>
        </w:rPr>
        <w:t xml:space="preserve"> также поясняющие данные. В этом случае слово «Рисунок» и наименование графического материала помещают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FE6CA2">
        <w:rPr>
          <w:rFonts w:ascii="Times New Roman" w:hAnsi="Times New Roman" w:cs="Times New Roman"/>
          <w:sz w:val="24"/>
          <w:szCs w:val="24"/>
        </w:rPr>
        <w:t xml:space="preserve"> после поясняющих данных.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Если графический материал </w:t>
      </w:r>
      <w:r w:rsidR="00870D0C" w:rsidRPr="00FE6CA2">
        <w:rPr>
          <w:rFonts w:ascii="Times New Roman" w:hAnsi="Times New Roman" w:cs="Times New Roman"/>
          <w:sz w:val="24"/>
          <w:szCs w:val="24"/>
        </w:rPr>
        <w:t>невозможно разместить</w:t>
      </w:r>
      <w:r w:rsidRPr="00FE6CA2">
        <w:rPr>
          <w:rFonts w:ascii="Times New Roman" w:hAnsi="Times New Roman" w:cs="Times New Roman"/>
          <w:sz w:val="24"/>
          <w:szCs w:val="24"/>
        </w:rPr>
        <w:t xml:space="preserve"> на одной странице, то допускается перенос его на другие страницы. При этом его наименование помещается на той странице, с которой начинается графический материал, поясняющие данные - на любой из страниц, на которых расположен графический материал, а под ними или непосредственно под графическим материалом на каждой из страниц, на которых расположен данный графический материал, указывается «Рисунок __, лист __».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На каждый графический материал дается ссылка в тексте </w:t>
      </w:r>
      <w:r w:rsidR="00AE6055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>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18. Ссылки в </w:t>
      </w:r>
      <w:r w:rsidR="00AE6055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>применяются в случаях, когда целесообразно: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а) исключить повторение в </w:t>
      </w:r>
      <w:r w:rsidR="00AE6055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>отдельных его положений или их фрагментов;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б) избежать дублирования положений этого </w:t>
      </w:r>
      <w:r w:rsidR="00FF1239" w:rsidRPr="00FE6CA2">
        <w:rPr>
          <w:rFonts w:ascii="Times New Roman" w:hAnsi="Times New Roman" w:cs="Times New Roman"/>
          <w:sz w:val="24"/>
          <w:szCs w:val="24"/>
        </w:rPr>
        <w:t xml:space="preserve">стандарта (методического документа)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с положениями других документов;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в) проинформировать о том, что указанное положение, его фрагмент, классификация, отдельный показатель, его значение, совокупность показателей и их значени</w:t>
      </w:r>
      <w:r w:rsidR="000E00F3" w:rsidRPr="00FE6CA2">
        <w:rPr>
          <w:rFonts w:ascii="Times New Roman" w:hAnsi="Times New Roman" w:cs="Times New Roman"/>
          <w:sz w:val="24"/>
          <w:szCs w:val="24"/>
        </w:rPr>
        <w:t>й</w:t>
      </w:r>
      <w:r w:rsidRPr="00FE6CA2">
        <w:rPr>
          <w:rFonts w:ascii="Times New Roman" w:hAnsi="Times New Roman" w:cs="Times New Roman"/>
          <w:sz w:val="24"/>
          <w:szCs w:val="24"/>
        </w:rPr>
        <w:t>, графический материал, его позиция и т.</w:t>
      </w:r>
      <w:r w:rsidR="00680EE7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 xml:space="preserve">п. приведены в соответствующем структурном элементе данного </w:t>
      </w:r>
      <w:r w:rsidR="00FF1239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FF1239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или в другом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документе;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lastRenderedPageBreak/>
        <w:t xml:space="preserve">г) проинформировать о существовании других документов, которые распространяются на предмет регламентации данного </w:t>
      </w:r>
      <w:r w:rsidR="00AE6055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E00F3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>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r w:rsidR="00680EE7" w:rsidRPr="00FE6CA2">
        <w:rPr>
          <w:rFonts w:ascii="Times New Roman" w:hAnsi="Times New Roman" w:cs="Times New Roman"/>
          <w:sz w:val="24"/>
          <w:szCs w:val="24"/>
        </w:rPr>
        <w:t>подпункте «а»</w:t>
      </w:r>
      <w:r w:rsidRPr="00FE6CA2">
        <w:rPr>
          <w:rFonts w:ascii="Times New Roman" w:hAnsi="Times New Roman" w:cs="Times New Roman"/>
          <w:sz w:val="24"/>
          <w:szCs w:val="24"/>
        </w:rPr>
        <w:t xml:space="preserve"> настоящего пункта, приводятся ссылки на отдельные структурные элементы данного </w:t>
      </w:r>
      <w:r w:rsidR="00AE6055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E00F3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>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При ссылках на структурные элементы данного </w:t>
      </w:r>
      <w:r w:rsidR="00AE6055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E00F3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обозначения приложений;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номера разделов, подразделов, пунктов, подпунктов, графического материала, формул и таблиц (в т</w:t>
      </w:r>
      <w:r w:rsidR="00680EE7" w:rsidRPr="00FE6CA2">
        <w:rPr>
          <w:rFonts w:ascii="Times New Roman" w:hAnsi="Times New Roman" w:cs="Times New Roman"/>
          <w:sz w:val="24"/>
          <w:szCs w:val="24"/>
        </w:rPr>
        <w:t>ом числе</w:t>
      </w:r>
      <w:r w:rsidRPr="00FE6CA2">
        <w:rPr>
          <w:rFonts w:ascii="Times New Roman" w:hAnsi="Times New Roman" w:cs="Times New Roman"/>
          <w:sz w:val="24"/>
          <w:szCs w:val="24"/>
        </w:rPr>
        <w:t xml:space="preserve"> приведенных в приложениях);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обозначения (и номера) перечислений;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номера показателей, приведенных в таблицах.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При ссылках на структурные элементы </w:t>
      </w:r>
      <w:r w:rsidR="00AE6055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E00F3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наименование этого элемента указывается полностью (например: «...в соответствии с разделом 5», «...по пункту 3»), при этом рекомендуется использовать следующие формулировки: «...в соответствии с разделом 2», «...согласно пункт</w:t>
      </w:r>
      <w:r w:rsidR="00E20B2A" w:rsidRPr="00FE6CA2">
        <w:rPr>
          <w:rFonts w:ascii="Times New Roman" w:hAnsi="Times New Roman" w:cs="Times New Roman"/>
          <w:sz w:val="24"/>
          <w:szCs w:val="24"/>
        </w:rPr>
        <w:t>у</w:t>
      </w:r>
      <w:r w:rsidRPr="00FE6CA2">
        <w:rPr>
          <w:rFonts w:ascii="Times New Roman" w:hAnsi="Times New Roman" w:cs="Times New Roman"/>
          <w:sz w:val="24"/>
          <w:szCs w:val="24"/>
        </w:rPr>
        <w:t xml:space="preserve"> 3.1», «...по пункту 3.1.1», «...в части показателя 1 таблицы 2» и т.</w:t>
      </w:r>
      <w:r w:rsidR="00680EE7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п.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Если существует необходимость напомнить пользователю </w:t>
      </w:r>
      <w:r w:rsidR="00AE6055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E00F3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>о том, что</w:t>
      </w:r>
      <w:r w:rsidR="0081311E" w:rsidRPr="00FE6CA2">
        <w:rPr>
          <w:rFonts w:ascii="Times New Roman" w:hAnsi="Times New Roman" w:cs="Times New Roman"/>
          <w:sz w:val="24"/>
          <w:szCs w:val="24"/>
        </w:rPr>
        <w:t xml:space="preserve"> какое-либо положение </w:t>
      </w:r>
      <w:r w:rsidR="000E00F3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81311E" w:rsidRPr="00FE6CA2">
        <w:rPr>
          <w:rFonts w:ascii="Times New Roman" w:hAnsi="Times New Roman" w:cs="Times New Roman"/>
          <w:sz w:val="24"/>
          <w:szCs w:val="24"/>
        </w:rPr>
        <w:t xml:space="preserve"> или его фрагмент,</w:t>
      </w:r>
      <w:r w:rsidRPr="00FE6CA2">
        <w:rPr>
          <w:rFonts w:ascii="Times New Roman" w:hAnsi="Times New Roman" w:cs="Times New Roman"/>
          <w:sz w:val="24"/>
          <w:szCs w:val="24"/>
        </w:rPr>
        <w:t xml:space="preserve"> отде</w:t>
      </w:r>
      <w:r w:rsidR="0081311E" w:rsidRPr="00FE6CA2">
        <w:rPr>
          <w:rFonts w:ascii="Times New Roman" w:hAnsi="Times New Roman" w:cs="Times New Roman"/>
          <w:sz w:val="24"/>
          <w:szCs w:val="24"/>
        </w:rPr>
        <w:t>льный показатель и его значение,</w:t>
      </w:r>
      <w:r w:rsidRPr="00FE6CA2">
        <w:rPr>
          <w:rFonts w:ascii="Times New Roman" w:hAnsi="Times New Roman" w:cs="Times New Roman"/>
          <w:sz w:val="24"/>
          <w:szCs w:val="24"/>
        </w:rPr>
        <w:t xml:space="preserve"> совокуп</w:t>
      </w:r>
      <w:r w:rsidR="0081311E" w:rsidRPr="00FE6CA2">
        <w:rPr>
          <w:rFonts w:ascii="Times New Roman" w:hAnsi="Times New Roman" w:cs="Times New Roman"/>
          <w:sz w:val="24"/>
          <w:szCs w:val="24"/>
        </w:rPr>
        <w:t>ность показателей и их значений,</w:t>
      </w:r>
      <w:r w:rsidRPr="00FE6CA2">
        <w:rPr>
          <w:rFonts w:ascii="Times New Roman" w:hAnsi="Times New Roman" w:cs="Times New Roman"/>
          <w:sz w:val="24"/>
          <w:szCs w:val="24"/>
        </w:rPr>
        <w:t xml:space="preserve"> графический материал и т.</w:t>
      </w:r>
      <w:r w:rsidR="00680EE7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 xml:space="preserve">п. приведены в соответствующем структурном элементе данного </w:t>
      </w:r>
      <w:r w:rsidR="00AE6055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Pr="00FE6CA2">
        <w:rPr>
          <w:rFonts w:ascii="Times New Roman" w:hAnsi="Times New Roman" w:cs="Times New Roman"/>
          <w:sz w:val="24"/>
          <w:szCs w:val="24"/>
        </w:rPr>
        <w:t>, то ссылку на данный структурный элемент приводят в скобках после сокращения «см.»</w:t>
      </w:r>
      <w:r w:rsidR="00680EE7" w:rsidRPr="00FE6CA2">
        <w:rPr>
          <w:rFonts w:ascii="Times New Roman" w:hAnsi="Times New Roman" w:cs="Times New Roman"/>
          <w:sz w:val="24"/>
          <w:szCs w:val="24"/>
        </w:rPr>
        <w:t>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Ссылка на другой документ применяется, если в </w:t>
      </w:r>
      <w:r w:rsidR="00670CC0" w:rsidRPr="00FE6CA2">
        <w:rPr>
          <w:rFonts w:ascii="Times New Roman" w:hAnsi="Times New Roman" w:cs="Times New Roman"/>
          <w:sz w:val="24"/>
          <w:szCs w:val="24"/>
        </w:rPr>
        <w:t>этом документе</w:t>
      </w:r>
      <w:r w:rsidRPr="00FE6CA2">
        <w:rPr>
          <w:rFonts w:ascii="Times New Roman" w:hAnsi="Times New Roman" w:cs="Times New Roman"/>
          <w:sz w:val="24"/>
          <w:szCs w:val="24"/>
        </w:rPr>
        <w:t xml:space="preserve"> (или его отдельном положении) уже достаточно полно и однозначно установлены требования (нормы, правила или рекомендации), которые необходимо изложить или использовать в разрабатываемом </w:t>
      </w:r>
      <w:r w:rsidR="00506C75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E00F3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>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19. В </w:t>
      </w:r>
      <w:r w:rsidR="00BA4F05" w:rsidRPr="00FE6CA2">
        <w:rPr>
          <w:rFonts w:ascii="Times New Roman" w:hAnsi="Times New Roman" w:cs="Times New Roman"/>
          <w:sz w:val="24"/>
          <w:szCs w:val="24"/>
        </w:rPr>
        <w:t>стандарт(методический документ)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51816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могут быть включены примечания, если к его отдельным положениям, таблицам или графическому материалу необходимо привести поясняющие сведения или справочные данные, не влияющие на их содержание.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Примечания не должны содержать требований.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Примечание печатаются с прописной буквы и начинаются с абзацного отступа. В конце текста примечания (вне зависимости от количества предложений в нем) ставят точку.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Примечание помещается непосредственно после положения (графического материала), к которому относится это примечание.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Примечание к таблице помещается в конце таблицы под линией, обозначающей окончание таблицы. При этом примечание отделяется от таблицы короткой сплошной тонкой горизонтальной линией с левой стороны страницы.</w:t>
      </w:r>
    </w:p>
    <w:p w:rsidR="004F4981" w:rsidRPr="00FE6CA2" w:rsidRDefault="006A5340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Одно примечание не нумеруется.</w:t>
      </w:r>
      <w:r w:rsidR="000D20D1" w:rsidRPr="00FE6CA2">
        <w:rPr>
          <w:rFonts w:ascii="Times New Roman" w:hAnsi="Times New Roman" w:cs="Times New Roman"/>
          <w:sz w:val="24"/>
          <w:szCs w:val="24"/>
        </w:rPr>
        <w:t xml:space="preserve"> Несколько примечаний нумеруются по порядку арабскими цифрами. 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Примечания выделяют в </w:t>
      </w:r>
      <w:r w:rsidR="00BA4F05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E00F3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размером шрифта №</w:t>
      </w:r>
      <w:r w:rsidR="00FB06FD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1</w:t>
      </w:r>
      <w:r w:rsidR="00680EE7" w:rsidRPr="00FE6CA2">
        <w:rPr>
          <w:rFonts w:ascii="Times New Roman" w:hAnsi="Times New Roman" w:cs="Times New Roman"/>
          <w:sz w:val="24"/>
          <w:szCs w:val="24"/>
        </w:rPr>
        <w:t>2</w:t>
      </w:r>
      <w:r w:rsidRPr="00FE6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19. Если необходимо пояснить отдельные слова, словосочетания или данные, приведенные в </w:t>
      </w:r>
      <w:r w:rsidR="00BA4F05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="00B61FDB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E00F3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>, то после них ставят надстрочный знак сноски.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Сноску располагают в конце страницы, на которой приведено поясняемое слово (словосочетание или данные), а сноску, относящуюся к данным таблицы,</w:t>
      </w:r>
      <w:r w:rsidR="00680EE7" w:rsidRPr="00FE6CA2">
        <w:rPr>
          <w:rFonts w:ascii="Times New Roman" w:hAnsi="Times New Roman" w:cs="Times New Roman"/>
          <w:sz w:val="24"/>
          <w:szCs w:val="24"/>
        </w:rPr>
        <w:t> </w:t>
      </w:r>
      <w:r w:rsidR="004F483D" w:rsidRPr="00FE6CA2">
        <w:rPr>
          <w:rFonts w:ascii="Times New Roman" w:hAnsi="Times New Roman" w:cs="Times New Roman"/>
          <w:sz w:val="24"/>
          <w:szCs w:val="24"/>
        </w:rPr>
        <w:t xml:space="preserve">– </w:t>
      </w:r>
      <w:r w:rsidRPr="00FE6CA2">
        <w:rPr>
          <w:rFonts w:ascii="Times New Roman" w:hAnsi="Times New Roman" w:cs="Times New Roman"/>
          <w:sz w:val="24"/>
          <w:szCs w:val="24"/>
        </w:rPr>
        <w:t xml:space="preserve">в конце таблицы под линией, обозначающей окончание таблицы. При этом сноску отделяют от текста и </w:t>
      </w:r>
      <w:r w:rsidRPr="00FE6CA2">
        <w:rPr>
          <w:rFonts w:ascii="Times New Roman" w:hAnsi="Times New Roman" w:cs="Times New Roman"/>
          <w:sz w:val="24"/>
          <w:szCs w:val="24"/>
        </w:rPr>
        <w:lastRenderedPageBreak/>
        <w:t>таблицы короткой сплошной тонкой горизонтальной линией с левой стороны страницы. Кроме того, сноску выделяют размером шрифта № 1</w:t>
      </w:r>
      <w:r w:rsidR="00392E14" w:rsidRPr="00FE6CA2">
        <w:rPr>
          <w:rFonts w:ascii="Times New Roman" w:hAnsi="Times New Roman" w:cs="Times New Roman"/>
          <w:sz w:val="24"/>
          <w:szCs w:val="24"/>
        </w:rPr>
        <w:t>2</w:t>
      </w:r>
      <w:r w:rsidRPr="00FE6CA2">
        <w:rPr>
          <w:rFonts w:ascii="Times New Roman" w:hAnsi="Times New Roman" w:cs="Times New Roman"/>
          <w:sz w:val="24"/>
          <w:szCs w:val="24"/>
        </w:rPr>
        <w:t>. В конце сноски ставят точку.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Знак сноски ставят непосредственно после того слова (последнего слова словосочетания, числа, символа), к которому дается пояснение, а также перед поясняющим текстом.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Знак сноски выполняют арабской цифрой со</w:t>
      </w:r>
      <w:r w:rsidR="000B5AA0" w:rsidRPr="00FE6CA2">
        <w:rPr>
          <w:rFonts w:ascii="Times New Roman" w:hAnsi="Times New Roman" w:cs="Times New Roman"/>
          <w:sz w:val="24"/>
          <w:szCs w:val="24"/>
        </w:rPr>
        <w:t xml:space="preserve"> скобкой или в виде звездочки (</w:t>
      </w:r>
      <w:r w:rsidRPr="00FE6CA2">
        <w:rPr>
          <w:rFonts w:ascii="Times New Roman" w:hAnsi="Times New Roman" w:cs="Times New Roman"/>
          <w:sz w:val="24"/>
          <w:szCs w:val="24"/>
        </w:rPr>
        <w:t>*</w:t>
      </w:r>
      <w:r w:rsidR="000B5AA0" w:rsidRPr="00FE6CA2">
        <w:rPr>
          <w:rFonts w:ascii="Times New Roman" w:hAnsi="Times New Roman" w:cs="Times New Roman"/>
          <w:sz w:val="24"/>
          <w:szCs w:val="24"/>
        </w:rPr>
        <w:t>), двух или трех звездочек (</w:t>
      </w:r>
      <w:r w:rsidRPr="00FE6CA2">
        <w:rPr>
          <w:rFonts w:ascii="Times New Roman" w:hAnsi="Times New Roman" w:cs="Times New Roman"/>
          <w:sz w:val="24"/>
          <w:szCs w:val="24"/>
        </w:rPr>
        <w:t xml:space="preserve">** или ***), помещая их на уровне верхнего обреза шрифта. Знак сноски в виде звездочки (звездочек) рекомендуется применять в случаях, когда в различных местах текста (таблицы) документа смысловое значение сноски одинаково. Знак сноски отделяют от ее текста пробелом. 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20. Примеры в </w:t>
      </w:r>
      <w:r w:rsidR="00BA4F05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E00F3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 xml:space="preserve">могут быть приведены в тех случаях, если они поясняют отдельные его положения или способствуют более краткому их изложению. 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21. В </w:t>
      </w:r>
      <w:r w:rsidR="00313C89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E00F3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допускается использовать следующие сокращения: т.</w:t>
      </w:r>
      <w:r w:rsidR="00D040F0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д. – так далее; т.</w:t>
      </w:r>
      <w:r w:rsidR="00D040F0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п. – тому подобное; и др. – и другие; в т.</w:t>
      </w:r>
      <w:r w:rsidR="00D040F0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ч. – в том числе; пр. – прочие; т.</w:t>
      </w:r>
      <w:r w:rsidR="00D040F0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к. – так как; с. – страница; г.</w:t>
      </w:r>
      <w:r w:rsidR="00D040F0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– год; гг. – годы; мин. – минимальный; макс. – максимальный; шт. – штуки; св. – свыше; см. – смотри; включ. – включительно; п. – пункт, пп. – подпункт. При этом сокращения единиц счета применяют только при числовых значениях в таблицах.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13C89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color w:val="000000"/>
          <w:sz w:val="24"/>
          <w:szCs w:val="24"/>
        </w:rPr>
        <w:t>контрольно-с</w:t>
      </w:r>
      <w:r w:rsidR="000E00F3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могут быть дополнительно (</w:t>
      </w:r>
      <w:r w:rsidR="00D040F0" w:rsidRPr="00FE6CA2">
        <w:rPr>
          <w:rFonts w:ascii="Times New Roman" w:hAnsi="Times New Roman" w:cs="Times New Roman"/>
          <w:color w:val="000000"/>
          <w:sz w:val="24"/>
          <w:szCs w:val="24"/>
        </w:rPr>
        <w:t>наряду с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указанным</w:t>
      </w:r>
      <w:r w:rsidR="00D040F0" w:rsidRPr="00FE6CA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 выше) установлены сокращения, применяемые только в данном документе. При этом полное название следует приводить при его первом упоминании в </w:t>
      </w:r>
      <w:r w:rsidR="00313C89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E00F3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, а после полного названия в скобках - сокращенное название</w:t>
      </w:r>
      <w:r w:rsidR="00584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или аббревиатуру. При последующем упоминании употребляется сокращенное название или аббревиатура.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A2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</w:t>
      </w:r>
      <w:r w:rsidR="001037D2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color w:val="000000"/>
          <w:sz w:val="24"/>
          <w:szCs w:val="24"/>
        </w:rPr>
        <w:t>контрольно-с</w:t>
      </w:r>
      <w:r w:rsidR="000E00F3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color w:val="000000"/>
          <w:sz w:val="24"/>
          <w:szCs w:val="24"/>
        </w:rPr>
        <w:t>следует избегать излишних (необоснованных) сокращений, которые могут затруднить его использование.</w:t>
      </w:r>
    </w:p>
    <w:p w:rsidR="0058489F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22. В </w:t>
      </w:r>
      <w:r w:rsidR="001037D2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E00F3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применяются стандартизованные единицы величин, их наименования и обозначения. 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В одном </w:t>
      </w:r>
      <w:r w:rsidR="001037D2" w:rsidRPr="00FE6CA2">
        <w:rPr>
          <w:rFonts w:ascii="Times New Roman" w:hAnsi="Times New Roman" w:cs="Times New Roman"/>
          <w:sz w:val="24"/>
          <w:szCs w:val="24"/>
        </w:rPr>
        <w:t>стандарте (методическом документе)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E00F3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не допускается применение разных систем обозначения единиц величин.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Обозначения единиц величин могут быть применены в заголовках (подзаголовках) граф и строк таблиц и пояснениях символов, используемых в формулах, а в остальных случаях, например, в тексте документа, - только при числовых значениях этих величин (например: 20 км).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Наименование денежной единицы Российской Федерации приводится в тексте </w:t>
      </w:r>
      <w:r w:rsidR="00171ED7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E00F3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>в сокращенном виде «руб.», а наименования денежных единиц иностранных государств полностью словами (например: долларов США).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В пределах одного </w:t>
      </w:r>
      <w:r w:rsidR="00171ED7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0E00F3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 xml:space="preserve">для одного и того же показателя (параметра, размера) применяется одна и та же единица величины. 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Если в тексте </w:t>
      </w:r>
      <w:r w:rsidR="00171ED7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EE6BA2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Pr="00FE6CA2">
        <w:rPr>
          <w:rFonts w:ascii="Times New Roman" w:hAnsi="Times New Roman" w:cs="Times New Roman"/>
          <w:sz w:val="24"/>
          <w:szCs w:val="24"/>
        </w:rPr>
        <w:t xml:space="preserve"> приведен ряд числовых значений величины, который выражен одной и той же единицей величины, то обозначение единицы величины указываются только после последнего числового значения (например: 10</w:t>
      </w:r>
      <w:r w:rsidR="00D040F0" w:rsidRPr="00FE6CA2">
        <w:rPr>
          <w:rFonts w:ascii="Times New Roman" w:hAnsi="Times New Roman" w:cs="Times New Roman"/>
          <w:sz w:val="24"/>
          <w:szCs w:val="24"/>
        </w:rPr>
        <w:t>,</w:t>
      </w:r>
      <w:r w:rsidRPr="00FE6CA2">
        <w:rPr>
          <w:rFonts w:ascii="Times New Roman" w:hAnsi="Times New Roman" w:cs="Times New Roman"/>
          <w:sz w:val="24"/>
          <w:szCs w:val="24"/>
        </w:rPr>
        <w:t xml:space="preserve"> 15</w:t>
      </w:r>
      <w:r w:rsidR="00D040F0" w:rsidRPr="00FE6CA2">
        <w:rPr>
          <w:rFonts w:ascii="Times New Roman" w:hAnsi="Times New Roman" w:cs="Times New Roman"/>
          <w:sz w:val="24"/>
          <w:szCs w:val="24"/>
        </w:rPr>
        <w:t>,</w:t>
      </w:r>
      <w:r w:rsidRPr="00FE6CA2">
        <w:rPr>
          <w:rFonts w:ascii="Times New Roman" w:hAnsi="Times New Roman" w:cs="Times New Roman"/>
          <w:sz w:val="24"/>
          <w:szCs w:val="24"/>
        </w:rPr>
        <w:t xml:space="preserve"> 25</w:t>
      </w:r>
      <w:r w:rsidR="00D040F0" w:rsidRPr="00FE6CA2">
        <w:rPr>
          <w:rFonts w:ascii="Times New Roman" w:hAnsi="Times New Roman" w:cs="Times New Roman"/>
          <w:sz w:val="24"/>
          <w:szCs w:val="24"/>
        </w:rPr>
        <w:t>,</w:t>
      </w:r>
      <w:r w:rsidRPr="00FE6CA2">
        <w:rPr>
          <w:rFonts w:ascii="Times New Roman" w:hAnsi="Times New Roman" w:cs="Times New Roman"/>
          <w:sz w:val="24"/>
          <w:szCs w:val="24"/>
        </w:rPr>
        <w:t xml:space="preserve"> 50 тыс.</w:t>
      </w:r>
      <w:r w:rsidR="00D040F0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руб.).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Интервалы чисел в тексте </w:t>
      </w:r>
      <w:r w:rsidR="00171ED7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EE6BA2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 xml:space="preserve">записываются со словами: «от» «до» (имея в виду«от...до...включительно»), если </w:t>
      </w:r>
      <w:r w:rsidRPr="00FE6CA2">
        <w:rPr>
          <w:rFonts w:ascii="Times New Roman" w:hAnsi="Times New Roman" w:cs="Times New Roman"/>
          <w:sz w:val="24"/>
          <w:szCs w:val="24"/>
        </w:rPr>
        <w:lastRenderedPageBreak/>
        <w:t>после чисел указана единица величины, или через тире, если эти числа являются безразмерными коэффициентами.</w:t>
      </w:r>
    </w:p>
    <w:p w:rsidR="000D20D1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 xml:space="preserve">Если в тексте </w:t>
      </w:r>
      <w:r w:rsidR="00171ED7" w:rsidRPr="00FE6CA2">
        <w:rPr>
          <w:rFonts w:ascii="Times New Roman" w:hAnsi="Times New Roman" w:cs="Times New Roman"/>
          <w:sz w:val="24"/>
          <w:szCs w:val="24"/>
        </w:rPr>
        <w:t>стандарта (методического документа)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FE5E93" w:rsidRPr="00FE6CA2">
        <w:rPr>
          <w:rFonts w:ascii="Times New Roman" w:hAnsi="Times New Roman" w:cs="Times New Roman"/>
          <w:sz w:val="24"/>
          <w:szCs w:val="24"/>
        </w:rPr>
        <w:t>контрольно-с</w:t>
      </w:r>
      <w:r w:rsidR="00EE6BA2" w:rsidRPr="00FE6CA2">
        <w:rPr>
          <w:rFonts w:ascii="Times New Roman" w:hAnsi="Times New Roman" w:cs="Times New Roman"/>
          <w:sz w:val="24"/>
          <w:szCs w:val="24"/>
        </w:rPr>
        <w:t>четной палаты</w:t>
      </w:r>
      <w:r w:rsidR="0058489F">
        <w:rPr>
          <w:rFonts w:ascii="Times New Roman" w:hAnsi="Times New Roman" w:cs="Times New Roman"/>
          <w:sz w:val="24"/>
          <w:szCs w:val="24"/>
        </w:rPr>
        <w:t xml:space="preserve"> </w:t>
      </w:r>
      <w:r w:rsidR="00402410">
        <w:rPr>
          <w:rFonts w:ascii="Times New Roman" w:hAnsi="Times New Roman" w:cs="Times New Roman"/>
          <w:sz w:val="24"/>
          <w:szCs w:val="24"/>
        </w:rPr>
        <w:t xml:space="preserve"> </w:t>
      </w:r>
      <w:r w:rsidRPr="00FE6CA2">
        <w:rPr>
          <w:rFonts w:ascii="Times New Roman" w:hAnsi="Times New Roman" w:cs="Times New Roman"/>
          <w:sz w:val="24"/>
          <w:szCs w:val="24"/>
        </w:rPr>
        <w:t>приводится диапазон числовых значений величины, который выражен одной и той же единицей величины, то обозначение единицы величины указывается за последним числовым значением диапазона, за исключением знаков «%», «°С», «...°» (например: от 10 до 100</w:t>
      </w:r>
      <w:r w:rsidR="00D040F0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км</w:t>
      </w:r>
      <w:r w:rsidR="00D040F0" w:rsidRPr="00FE6CA2">
        <w:rPr>
          <w:rFonts w:ascii="Times New Roman" w:hAnsi="Times New Roman" w:cs="Times New Roman"/>
          <w:sz w:val="24"/>
          <w:szCs w:val="24"/>
        </w:rPr>
        <w:t>, но</w:t>
      </w:r>
      <w:r w:rsidRPr="00FE6CA2">
        <w:rPr>
          <w:rFonts w:ascii="Times New Roman" w:hAnsi="Times New Roman" w:cs="Times New Roman"/>
          <w:sz w:val="24"/>
          <w:szCs w:val="24"/>
        </w:rPr>
        <w:t xml:space="preserve"> от 50</w:t>
      </w:r>
      <w:r w:rsidR="00982608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% до 75</w:t>
      </w:r>
      <w:r w:rsidR="00982608" w:rsidRPr="00FE6CA2">
        <w:rPr>
          <w:rFonts w:ascii="Times New Roman" w:hAnsi="Times New Roman" w:cs="Times New Roman"/>
          <w:sz w:val="24"/>
          <w:szCs w:val="24"/>
        </w:rPr>
        <w:t> </w:t>
      </w:r>
      <w:r w:rsidRPr="00FE6CA2">
        <w:rPr>
          <w:rFonts w:ascii="Times New Roman" w:hAnsi="Times New Roman" w:cs="Times New Roman"/>
          <w:sz w:val="24"/>
          <w:szCs w:val="24"/>
        </w:rPr>
        <w:t>%).</w:t>
      </w:r>
    </w:p>
    <w:p w:rsidR="000D20D1" w:rsidRPr="00FE6CA2" w:rsidRDefault="000D20D1" w:rsidP="00FE6CA2">
      <w:pPr>
        <w:ind w:firstLine="720"/>
        <w:jc w:val="both"/>
      </w:pPr>
      <w:r w:rsidRPr="00FE6CA2">
        <w:t>Если интервал чисел охватывает порядковые номера, то для записи интервала исполь</w:t>
      </w:r>
      <w:r w:rsidR="006A76F7" w:rsidRPr="00FE6CA2">
        <w:t xml:space="preserve">зуется тире (например: </w:t>
      </w:r>
      <w:r w:rsidRPr="00FE6CA2">
        <w:t>рисунки 1</w:t>
      </w:r>
      <w:r w:rsidR="00823B6A" w:rsidRPr="00FE6CA2">
        <w:t> </w:t>
      </w:r>
      <w:r w:rsidRPr="00FE6CA2">
        <w:t>-</w:t>
      </w:r>
      <w:r w:rsidR="00823B6A" w:rsidRPr="00FE6CA2">
        <w:t> </w:t>
      </w:r>
      <w:r w:rsidRPr="00FE6CA2">
        <w:t>3).</w:t>
      </w:r>
    </w:p>
    <w:p w:rsidR="00245BFD" w:rsidRPr="00FE6CA2" w:rsidRDefault="000D20D1" w:rsidP="00FE6C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CA2">
        <w:rPr>
          <w:rFonts w:ascii="Times New Roman" w:hAnsi="Times New Roman" w:cs="Times New Roman"/>
          <w:sz w:val="24"/>
          <w:szCs w:val="24"/>
        </w:rPr>
        <w:t>Недопустимо отделять единицу величины от числового значения (разносить их на разные строки или страницы), кроме единиц величин, помещаемых в таблицах.</w:t>
      </w:r>
    </w:p>
    <w:p w:rsidR="00245BFD" w:rsidRPr="00FE6CA2" w:rsidRDefault="00245BFD" w:rsidP="00FE6CA2">
      <w:pPr>
        <w:sectPr w:rsidR="00245BFD" w:rsidRPr="00FE6CA2" w:rsidSect="00966B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97D4E" w:rsidRDefault="00597D4E" w:rsidP="00597D4E">
      <w:pPr>
        <w:ind w:right="40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709"/>
      </w:tblGrid>
      <w:tr w:rsidR="00FE5E93" w:rsidRPr="00324FE1" w:rsidTr="00546084">
        <w:trPr>
          <w:trHeight w:val="283"/>
        </w:trPr>
        <w:tc>
          <w:tcPr>
            <w:tcW w:w="4709" w:type="dxa"/>
          </w:tcPr>
          <w:p w:rsidR="00FE5E93" w:rsidRPr="00324FE1" w:rsidRDefault="00FE5E93" w:rsidP="00972EE5">
            <w:pPr>
              <w:ind w:right="40"/>
              <w:jc w:val="center"/>
              <w:rPr>
                <w:sz w:val="20"/>
                <w:szCs w:val="20"/>
              </w:rPr>
            </w:pPr>
            <w:r w:rsidRPr="00324FE1">
              <w:rPr>
                <w:sz w:val="20"/>
                <w:szCs w:val="20"/>
              </w:rPr>
              <w:t>Приложение № </w:t>
            </w:r>
            <w:r w:rsidR="00972EE5" w:rsidRPr="00324FE1">
              <w:rPr>
                <w:sz w:val="20"/>
                <w:szCs w:val="20"/>
              </w:rPr>
              <w:t>2</w:t>
            </w:r>
          </w:p>
        </w:tc>
      </w:tr>
      <w:tr w:rsidR="00FE5E93" w:rsidRPr="00324FE1" w:rsidTr="00546084">
        <w:tc>
          <w:tcPr>
            <w:tcW w:w="4709" w:type="dxa"/>
          </w:tcPr>
          <w:p w:rsidR="00FE5E93" w:rsidRPr="00324FE1" w:rsidRDefault="00FE5E93" w:rsidP="0094620E">
            <w:pPr>
              <w:ind w:right="40"/>
              <w:jc w:val="center"/>
              <w:rPr>
                <w:sz w:val="20"/>
                <w:szCs w:val="20"/>
              </w:rPr>
            </w:pPr>
            <w:r w:rsidRPr="00324FE1">
              <w:rPr>
                <w:sz w:val="20"/>
                <w:szCs w:val="20"/>
              </w:rPr>
              <w:t xml:space="preserve">к стандарту организации деятельности контрольно-счетной палаты СОД 01 «Организация методологического обеспечения деятельности контрольно*-счетной палаты </w:t>
            </w:r>
            <w:r w:rsidR="0094620E" w:rsidRPr="00324FE1">
              <w:rPr>
                <w:sz w:val="20"/>
                <w:szCs w:val="20"/>
              </w:rPr>
              <w:t>муниципального района «Город Людиново и Людиновский район»</w:t>
            </w:r>
          </w:p>
        </w:tc>
      </w:tr>
      <w:tr w:rsidR="00FE5E93" w:rsidRPr="00324FE1" w:rsidTr="00546084">
        <w:tc>
          <w:tcPr>
            <w:tcW w:w="4709" w:type="dxa"/>
          </w:tcPr>
          <w:p w:rsidR="00FE5E93" w:rsidRPr="00324FE1" w:rsidRDefault="00FE5E93" w:rsidP="00546084">
            <w:pPr>
              <w:ind w:right="40"/>
              <w:jc w:val="center"/>
              <w:rPr>
                <w:sz w:val="20"/>
                <w:szCs w:val="20"/>
              </w:rPr>
            </w:pPr>
            <w:r w:rsidRPr="00324FE1">
              <w:rPr>
                <w:sz w:val="20"/>
                <w:szCs w:val="20"/>
              </w:rPr>
              <w:t>(к пункту 3 приложения № 1)</w:t>
            </w:r>
          </w:p>
        </w:tc>
      </w:tr>
    </w:tbl>
    <w:p w:rsidR="00FE5E93" w:rsidRPr="00324FE1" w:rsidRDefault="00FE5E93" w:rsidP="00FE5E93">
      <w:pPr>
        <w:ind w:left="7080" w:right="40"/>
        <w:rPr>
          <w:sz w:val="20"/>
          <w:szCs w:val="20"/>
        </w:rPr>
      </w:pPr>
    </w:p>
    <w:p w:rsidR="00FE5E93" w:rsidRPr="00324FE1" w:rsidRDefault="00FE5E93" w:rsidP="00FE5E93">
      <w:pPr>
        <w:ind w:left="7080" w:right="40"/>
        <w:rPr>
          <w:sz w:val="20"/>
          <w:szCs w:val="20"/>
        </w:rPr>
      </w:pPr>
    </w:p>
    <w:p w:rsidR="00FE5E93" w:rsidRPr="00324FE1" w:rsidRDefault="00FE5E93" w:rsidP="00FE5E93">
      <w:pPr>
        <w:ind w:left="7080" w:right="40"/>
        <w:rPr>
          <w:sz w:val="20"/>
          <w:szCs w:val="20"/>
        </w:rPr>
      </w:pPr>
    </w:p>
    <w:p w:rsidR="00FE5E93" w:rsidRPr="00324FE1" w:rsidRDefault="00FE5E93" w:rsidP="00FE5E93">
      <w:pPr>
        <w:ind w:left="7080" w:right="40"/>
        <w:rPr>
          <w:sz w:val="20"/>
          <w:szCs w:val="20"/>
        </w:rPr>
      </w:pPr>
    </w:p>
    <w:p w:rsidR="00FE5E93" w:rsidRPr="00324FE1" w:rsidRDefault="00FE5E93" w:rsidP="00FE5E93">
      <w:pPr>
        <w:ind w:right="40"/>
        <w:jc w:val="center"/>
        <w:rPr>
          <w:sz w:val="20"/>
          <w:szCs w:val="20"/>
        </w:rPr>
      </w:pPr>
    </w:p>
    <w:p w:rsidR="00FE5E93" w:rsidRPr="00324FE1" w:rsidRDefault="00FE5E93" w:rsidP="00FE5E93">
      <w:pPr>
        <w:ind w:right="40"/>
        <w:jc w:val="center"/>
        <w:rPr>
          <w:sz w:val="20"/>
          <w:szCs w:val="20"/>
        </w:rPr>
      </w:pPr>
    </w:p>
    <w:p w:rsidR="00FE5E93" w:rsidRPr="00324FE1" w:rsidRDefault="00FE5E93" w:rsidP="00FE5E93">
      <w:pPr>
        <w:ind w:right="40"/>
        <w:jc w:val="center"/>
        <w:rPr>
          <w:sz w:val="20"/>
          <w:szCs w:val="20"/>
        </w:rPr>
      </w:pPr>
    </w:p>
    <w:p w:rsidR="00FE5E93" w:rsidRPr="00324FE1" w:rsidRDefault="00FE5E93" w:rsidP="00FE5E93">
      <w:pPr>
        <w:ind w:right="40"/>
        <w:jc w:val="center"/>
        <w:rPr>
          <w:sz w:val="20"/>
          <w:szCs w:val="20"/>
        </w:rPr>
      </w:pPr>
    </w:p>
    <w:p w:rsidR="0094620E" w:rsidRDefault="0094620E" w:rsidP="00FE5E93">
      <w:pPr>
        <w:ind w:right="40"/>
        <w:jc w:val="center"/>
        <w:rPr>
          <w:sz w:val="28"/>
          <w:szCs w:val="28"/>
        </w:rPr>
      </w:pPr>
    </w:p>
    <w:p w:rsidR="0094620E" w:rsidRDefault="0094620E" w:rsidP="00FE5E93">
      <w:pPr>
        <w:ind w:right="40"/>
        <w:jc w:val="center"/>
        <w:rPr>
          <w:sz w:val="28"/>
          <w:szCs w:val="28"/>
        </w:rPr>
      </w:pPr>
    </w:p>
    <w:p w:rsidR="00FE5E93" w:rsidRPr="00A66282" w:rsidRDefault="00FE5E93" w:rsidP="00972EE5">
      <w:pPr>
        <w:ind w:right="40"/>
        <w:jc w:val="center"/>
        <w:rPr>
          <w:b/>
          <w:szCs w:val="28"/>
        </w:rPr>
      </w:pPr>
      <w:r w:rsidRPr="00792641">
        <w:rPr>
          <w:sz w:val="28"/>
          <w:szCs w:val="28"/>
        </w:rPr>
        <w:t>Форма титульного листа стандарта (методического документа)</w:t>
      </w:r>
      <w:r w:rsidR="00237BAC">
        <w:rPr>
          <w:sz w:val="28"/>
          <w:szCs w:val="28"/>
        </w:rPr>
        <w:t xml:space="preserve"> </w:t>
      </w:r>
      <w:r w:rsidR="0094620E">
        <w:rPr>
          <w:sz w:val="28"/>
          <w:szCs w:val="28"/>
        </w:rPr>
        <w:t>контрольно-счетной палаты</w:t>
      </w:r>
    </w:p>
    <w:p w:rsidR="00FE5E93" w:rsidRPr="00E63382" w:rsidRDefault="0094620E" w:rsidP="00FE5E93">
      <w:pPr>
        <w:pStyle w:val="30"/>
        <w:jc w:val="center"/>
        <w:rPr>
          <w:caps/>
          <w:szCs w:val="28"/>
        </w:rPr>
      </w:pPr>
      <w:r>
        <w:rPr>
          <w:szCs w:val="28"/>
        </w:rPr>
        <w:t>КОНТРОЛЬНО-</w:t>
      </w:r>
      <w:r w:rsidR="00FE5E93" w:rsidRPr="00E63382">
        <w:rPr>
          <w:szCs w:val="28"/>
        </w:rPr>
        <w:t>С</w:t>
      </w:r>
      <w:r w:rsidR="00FE5E93" w:rsidRPr="00E63382">
        <w:rPr>
          <w:caps/>
          <w:szCs w:val="28"/>
        </w:rPr>
        <w:t xml:space="preserve">четная палата </w:t>
      </w:r>
      <w:r>
        <w:rPr>
          <w:caps/>
          <w:szCs w:val="28"/>
        </w:rPr>
        <w:t>МУНИЦИПАЛЬНОГО РАЙОНА «ГОРОД ЛЮДИНОВО И ЛЮДИНОВСКИЙ РАЙОН»</w:t>
      </w:r>
    </w:p>
    <w:p w:rsidR="00FE5E93" w:rsidRPr="00E63382" w:rsidRDefault="00FE5E93" w:rsidP="00FE5E93">
      <w:pPr>
        <w:pStyle w:val="30"/>
        <w:spacing w:line="360" w:lineRule="auto"/>
        <w:jc w:val="center"/>
        <w:rPr>
          <w:b/>
          <w:szCs w:val="28"/>
        </w:rPr>
      </w:pPr>
    </w:p>
    <w:p w:rsidR="009A1C1B" w:rsidRPr="00247615" w:rsidRDefault="009032CC" w:rsidP="009A1C1B">
      <w:pPr>
        <w:widowControl w:val="0"/>
        <w:tabs>
          <w:tab w:val="left" w:pos="2977"/>
        </w:tabs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A1C1B" w:rsidRPr="00247615">
        <w:rPr>
          <w:sz w:val="28"/>
          <w:szCs w:val="28"/>
        </w:rPr>
        <w:t>УТВЕРЖДАЮ</w:t>
      </w:r>
    </w:p>
    <w:p w:rsidR="00FE5E93" w:rsidRPr="003A2CC6" w:rsidRDefault="009032CC" w:rsidP="009032CC">
      <w:pPr>
        <w:pStyle w:val="30"/>
        <w:tabs>
          <w:tab w:val="left" w:pos="5595"/>
        </w:tabs>
        <w:rPr>
          <w:szCs w:val="28"/>
        </w:rPr>
      </w:pPr>
      <w:r>
        <w:rPr>
          <w:szCs w:val="28"/>
        </w:rPr>
        <w:tab/>
        <w:t xml:space="preserve">приказом контрольно-счетной </w:t>
      </w:r>
    </w:p>
    <w:p w:rsidR="009032CC" w:rsidRPr="003A2CC6" w:rsidRDefault="009032CC" w:rsidP="009032CC">
      <w:pPr>
        <w:pStyle w:val="30"/>
        <w:tabs>
          <w:tab w:val="left" w:pos="5595"/>
        </w:tabs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</w:t>
      </w:r>
      <w:r>
        <w:rPr>
          <w:szCs w:val="28"/>
        </w:rPr>
        <w:t>палаты от « »_______200_</w:t>
      </w:r>
    </w:p>
    <w:p w:rsidR="00FE5E93" w:rsidRDefault="00FE5E93" w:rsidP="00FE5E93">
      <w:pPr>
        <w:pStyle w:val="30"/>
        <w:spacing w:line="360" w:lineRule="auto"/>
        <w:jc w:val="center"/>
        <w:rPr>
          <w:b/>
          <w:szCs w:val="28"/>
        </w:rPr>
      </w:pPr>
    </w:p>
    <w:p w:rsidR="00FE5E93" w:rsidRPr="00E63382" w:rsidRDefault="00FE5E93" w:rsidP="00FE5E93">
      <w:pPr>
        <w:pStyle w:val="30"/>
        <w:spacing w:line="360" w:lineRule="auto"/>
        <w:jc w:val="center"/>
        <w:rPr>
          <w:b/>
          <w:szCs w:val="28"/>
        </w:rPr>
      </w:pPr>
    </w:p>
    <w:p w:rsidR="00FE5E93" w:rsidRPr="00462CF1" w:rsidRDefault="00FE5E93" w:rsidP="00FE5E93">
      <w:pPr>
        <w:pStyle w:val="30"/>
        <w:spacing w:after="120"/>
        <w:jc w:val="center"/>
        <w:rPr>
          <w:caps/>
          <w:sz w:val="32"/>
          <w:szCs w:val="32"/>
        </w:rPr>
      </w:pPr>
      <w:r w:rsidRPr="009517BD">
        <w:rPr>
          <w:b/>
          <w:caps/>
          <w:szCs w:val="28"/>
        </w:rPr>
        <w:t>Полное наименование стандарта (методического документа)</w:t>
      </w:r>
      <w:r w:rsidR="002F1681">
        <w:rPr>
          <w:b/>
          <w:caps/>
          <w:szCs w:val="28"/>
        </w:rPr>
        <w:t xml:space="preserve"> </w:t>
      </w:r>
      <w:r w:rsidR="0094620E">
        <w:rPr>
          <w:b/>
          <w:caps/>
          <w:szCs w:val="28"/>
        </w:rPr>
        <w:t>Контрольно-</w:t>
      </w:r>
      <w:r>
        <w:rPr>
          <w:b/>
          <w:caps/>
          <w:szCs w:val="28"/>
        </w:rPr>
        <w:t xml:space="preserve">Счетной палаты </w:t>
      </w:r>
      <w:r w:rsidR="0094620E">
        <w:rPr>
          <w:b/>
          <w:caps/>
          <w:szCs w:val="28"/>
        </w:rPr>
        <w:t>Муниципального района «город людиново и людиновский район»</w:t>
      </w:r>
    </w:p>
    <w:sectPr w:rsidR="00FE5E93" w:rsidRPr="00462CF1" w:rsidSect="00D9557A">
      <w:headerReference w:type="first" r:id="rId18"/>
      <w:pgSz w:w="11906" w:h="16838"/>
      <w:pgMar w:top="1134" w:right="851" w:bottom="1134" w:left="1418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20" w:rsidRDefault="00203420">
      <w:r>
        <w:separator/>
      </w:r>
    </w:p>
  </w:endnote>
  <w:endnote w:type="continuationSeparator" w:id="1">
    <w:p w:rsidR="00203420" w:rsidRDefault="0020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CB" w:rsidRDefault="003D27C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CB" w:rsidRDefault="003D27C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CB" w:rsidRPr="003D27CB" w:rsidRDefault="003D27CB" w:rsidP="003D27CB">
    <w:pPr>
      <w:pStyle w:val="ad"/>
      <w:tabs>
        <w:tab w:val="clear" w:pos="4677"/>
        <w:tab w:val="clear" w:pos="9355"/>
        <w:tab w:val="left" w:pos="4200"/>
      </w:tabs>
      <w:rPr>
        <w:b/>
      </w:rPr>
    </w:pPr>
    <w:r>
      <w:tab/>
    </w:r>
    <w:r w:rsidRPr="003D27CB">
      <w:rPr>
        <w:b/>
      </w:rPr>
      <w:t>2014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20" w:rsidRDefault="00203420">
      <w:r>
        <w:separator/>
      </w:r>
    </w:p>
  </w:footnote>
  <w:footnote w:type="continuationSeparator" w:id="1">
    <w:p w:rsidR="00203420" w:rsidRDefault="0020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84" w:rsidRDefault="00183185" w:rsidP="00792A64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4608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6084" w:rsidRDefault="005460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84" w:rsidRDefault="00183185" w:rsidP="005A6312">
    <w:pPr>
      <w:pStyle w:val="a4"/>
      <w:jc w:val="center"/>
    </w:pPr>
    <w:fldSimple w:instr=" PAGE   \* MERGEFORMAT ">
      <w:r w:rsidR="003D27CB">
        <w:rPr>
          <w:noProof/>
        </w:rPr>
        <w:t>16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84" w:rsidRDefault="00546084" w:rsidP="00C55668">
    <w:pPr>
      <w:pStyle w:val="a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84" w:rsidRDefault="00546084">
    <w:pPr>
      <w:pStyle w:val="a4"/>
      <w:jc w:val="center"/>
    </w:pPr>
  </w:p>
  <w:p w:rsidR="00546084" w:rsidRDefault="00546084" w:rsidP="00C5566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3302"/>
    <w:multiLevelType w:val="multilevel"/>
    <w:tmpl w:val="A2C61F0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38"/>
        </w:tabs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70"/>
        </w:tabs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16"/>
        </w:tabs>
        <w:ind w:left="6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02"/>
        </w:tabs>
        <w:ind w:left="7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48"/>
        </w:tabs>
        <w:ind w:left="8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85D"/>
    <w:rsid w:val="0000011D"/>
    <w:rsid w:val="000007D9"/>
    <w:rsid w:val="00000E9B"/>
    <w:rsid w:val="00000FCF"/>
    <w:rsid w:val="000014B6"/>
    <w:rsid w:val="0000157A"/>
    <w:rsid w:val="00001E68"/>
    <w:rsid w:val="00002212"/>
    <w:rsid w:val="000028DC"/>
    <w:rsid w:val="00002F4D"/>
    <w:rsid w:val="00003339"/>
    <w:rsid w:val="0000370F"/>
    <w:rsid w:val="00004656"/>
    <w:rsid w:val="000048C0"/>
    <w:rsid w:val="00004E60"/>
    <w:rsid w:val="000058C2"/>
    <w:rsid w:val="00005D66"/>
    <w:rsid w:val="0000626D"/>
    <w:rsid w:val="00006776"/>
    <w:rsid w:val="00006F4C"/>
    <w:rsid w:val="000072C5"/>
    <w:rsid w:val="000078B6"/>
    <w:rsid w:val="00010105"/>
    <w:rsid w:val="000105B3"/>
    <w:rsid w:val="00010792"/>
    <w:rsid w:val="000108CF"/>
    <w:rsid w:val="000109DA"/>
    <w:rsid w:val="00013587"/>
    <w:rsid w:val="00013B36"/>
    <w:rsid w:val="00013DDE"/>
    <w:rsid w:val="000140E0"/>
    <w:rsid w:val="00015D46"/>
    <w:rsid w:val="000165A0"/>
    <w:rsid w:val="000169EC"/>
    <w:rsid w:val="00016B07"/>
    <w:rsid w:val="000171F0"/>
    <w:rsid w:val="00017384"/>
    <w:rsid w:val="0002023A"/>
    <w:rsid w:val="000234C6"/>
    <w:rsid w:val="00024534"/>
    <w:rsid w:val="00024B33"/>
    <w:rsid w:val="00025F59"/>
    <w:rsid w:val="00027117"/>
    <w:rsid w:val="0002724B"/>
    <w:rsid w:val="000304A3"/>
    <w:rsid w:val="000307A4"/>
    <w:rsid w:val="00031816"/>
    <w:rsid w:val="000336F7"/>
    <w:rsid w:val="000337DB"/>
    <w:rsid w:val="000337F8"/>
    <w:rsid w:val="000343F8"/>
    <w:rsid w:val="00035087"/>
    <w:rsid w:val="00035CB8"/>
    <w:rsid w:val="00036347"/>
    <w:rsid w:val="00037341"/>
    <w:rsid w:val="00037BA3"/>
    <w:rsid w:val="00037F19"/>
    <w:rsid w:val="0004003A"/>
    <w:rsid w:val="000403F4"/>
    <w:rsid w:val="0004092D"/>
    <w:rsid w:val="00040CA0"/>
    <w:rsid w:val="00040D1F"/>
    <w:rsid w:val="00040E99"/>
    <w:rsid w:val="00041180"/>
    <w:rsid w:val="00041299"/>
    <w:rsid w:val="00041A98"/>
    <w:rsid w:val="00041CCA"/>
    <w:rsid w:val="00041E57"/>
    <w:rsid w:val="0004267C"/>
    <w:rsid w:val="00042D49"/>
    <w:rsid w:val="00042F8F"/>
    <w:rsid w:val="0004339E"/>
    <w:rsid w:val="00044815"/>
    <w:rsid w:val="000454B6"/>
    <w:rsid w:val="0004597B"/>
    <w:rsid w:val="00046301"/>
    <w:rsid w:val="00047640"/>
    <w:rsid w:val="00047F5A"/>
    <w:rsid w:val="00050915"/>
    <w:rsid w:val="000516D6"/>
    <w:rsid w:val="00051816"/>
    <w:rsid w:val="000525AA"/>
    <w:rsid w:val="00052C12"/>
    <w:rsid w:val="000545DB"/>
    <w:rsid w:val="00054646"/>
    <w:rsid w:val="00054A73"/>
    <w:rsid w:val="00056475"/>
    <w:rsid w:val="00056988"/>
    <w:rsid w:val="00056C8D"/>
    <w:rsid w:val="00056EC0"/>
    <w:rsid w:val="000570B1"/>
    <w:rsid w:val="00057914"/>
    <w:rsid w:val="00057DE4"/>
    <w:rsid w:val="00057F45"/>
    <w:rsid w:val="00060266"/>
    <w:rsid w:val="00060B7F"/>
    <w:rsid w:val="00060FB0"/>
    <w:rsid w:val="0006106D"/>
    <w:rsid w:val="0006235D"/>
    <w:rsid w:val="00063560"/>
    <w:rsid w:val="000637A1"/>
    <w:rsid w:val="000666AD"/>
    <w:rsid w:val="0006686A"/>
    <w:rsid w:val="000670C1"/>
    <w:rsid w:val="00067A5C"/>
    <w:rsid w:val="00067D84"/>
    <w:rsid w:val="00071997"/>
    <w:rsid w:val="00072039"/>
    <w:rsid w:val="000732C9"/>
    <w:rsid w:val="00073776"/>
    <w:rsid w:val="00073D60"/>
    <w:rsid w:val="00073D85"/>
    <w:rsid w:val="00074747"/>
    <w:rsid w:val="0007491F"/>
    <w:rsid w:val="00074C49"/>
    <w:rsid w:val="00077540"/>
    <w:rsid w:val="00077D44"/>
    <w:rsid w:val="00077EEF"/>
    <w:rsid w:val="00081D11"/>
    <w:rsid w:val="00082C06"/>
    <w:rsid w:val="00082EBA"/>
    <w:rsid w:val="00082EBF"/>
    <w:rsid w:val="0008426A"/>
    <w:rsid w:val="0008489C"/>
    <w:rsid w:val="00084DA9"/>
    <w:rsid w:val="00085162"/>
    <w:rsid w:val="0008537F"/>
    <w:rsid w:val="000853A8"/>
    <w:rsid w:val="0008540D"/>
    <w:rsid w:val="00086023"/>
    <w:rsid w:val="000874ED"/>
    <w:rsid w:val="00087686"/>
    <w:rsid w:val="00087AA0"/>
    <w:rsid w:val="0009071E"/>
    <w:rsid w:val="00091C9D"/>
    <w:rsid w:val="0009243D"/>
    <w:rsid w:val="00093699"/>
    <w:rsid w:val="00094516"/>
    <w:rsid w:val="00094AC3"/>
    <w:rsid w:val="00094D6C"/>
    <w:rsid w:val="00095779"/>
    <w:rsid w:val="00095C54"/>
    <w:rsid w:val="000966D2"/>
    <w:rsid w:val="00096703"/>
    <w:rsid w:val="00096B1A"/>
    <w:rsid w:val="000976B8"/>
    <w:rsid w:val="0009792B"/>
    <w:rsid w:val="00097A98"/>
    <w:rsid w:val="000A1478"/>
    <w:rsid w:val="000A1D96"/>
    <w:rsid w:val="000A1DBC"/>
    <w:rsid w:val="000A426F"/>
    <w:rsid w:val="000A44F0"/>
    <w:rsid w:val="000A551F"/>
    <w:rsid w:val="000A552F"/>
    <w:rsid w:val="000A56FE"/>
    <w:rsid w:val="000A618B"/>
    <w:rsid w:val="000A6D64"/>
    <w:rsid w:val="000A745C"/>
    <w:rsid w:val="000A774C"/>
    <w:rsid w:val="000B0373"/>
    <w:rsid w:val="000B0775"/>
    <w:rsid w:val="000B0A0B"/>
    <w:rsid w:val="000B10A1"/>
    <w:rsid w:val="000B13C6"/>
    <w:rsid w:val="000B1501"/>
    <w:rsid w:val="000B1504"/>
    <w:rsid w:val="000B1521"/>
    <w:rsid w:val="000B22CF"/>
    <w:rsid w:val="000B290B"/>
    <w:rsid w:val="000B3036"/>
    <w:rsid w:val="000B36C2"/>
    <w:rsid w:val="000B36E6"/>
    <w:rsid w:val="000B3BD2"/>
    <w:rsid w:val="000B4123"/>
    <w:rsid w:val="000B48EC"/>
    <w:rsid w:val="000B5327"/>
    <w:rsid w:val="000B5AA0"/>
    <w:rsid w:val="000B5AEB"/>
    <w:rsid w:val="000B5F38"/>
    <w:rsid w:val="000B610C"/>
    <w:rsid w:val="000B6D2B"/>
    <w:rsid w:val="000B70B6"/>
    <w:rsid w:val="000B7B3D"/>
    <w:rsid w:val="000B7E9C"/>
    <w:rsid w:val="000B7FEC"/>
    <w:rsid w:val="000C00F2"/>
    <w:rsid w:val="000C012F"/>
    <w:rsid w:val="000C02DA"/>
    <w:rsid w:val="000C049A"/>
    <w:rsid w:val="000C04BF"/>
    <w:rsid w:val="000C0811"/>
    <w:rsid w:val="000C1872"/>
    <w:rsid w:val="000C1B3B"/>
    <w:rsid w:val="000C22A6"/>
    <w:rsid w:val="000C27E1"/>
    <w:rsid w:val="000C2CA2"/>
    <w:rsid w:val="000C2EEE"/>
    <w:rsid w:val="000C58A9"/>
    <w:rsid w:val="000C65DD"/>
    <w:rsid w:val="000C6E47"/>
    <w:rsid w:val="000C7269"/>
    <w:rsid w:val="000C73F2"/>
    <w:rsid w:val="000D00E3"/>
    <w:rsid w:val="000D20D1"/>
    <w:rsid w:val="000D25AF"/>
    <w:rsid w:val="000D3274"/>
    <w:rsid w:val="000D3934"/>
    <w:rsid w:val="000D4DB9"/>
    <w:rsid w:val="000D51F0"/>
    <w:rsid w:val="000D71C9"/>
    <w:rsid w:val="000D77EF"/>
    <w:rsid w:val="000E00F3"/>
    <w:rsid w:val="000E0452"/>
    <w:rsid w:val="000E168A"/>
    <w:rsid w:val="000E1E82"/>
    <w:rsid w:val="000E2003"/>
    <w:rsid w:val="000E2090"/>
    <w:rsid w:val="000E2142"/>
    <w:rsid w:val="000E22D9"/>
    <w:rsid w:val="000E245C"/>
    <w:rsid w:val="000E273D"/>
    <w:rsid w:val="000E2D26"/>
    <w:rsid w:val="000E326D"/>
    <w:rsid w:val="000E36B1"/>
    <w:rsid w:val="000E3B01"/>
    <w:rsid w:val="000E3CCC"/>
    <w:rsid w:val="000E4E46"/>
    <w:rsid w:val="000E50F5"/>
    <w:rsid w:val="000E606B"/>
    <w:rsid w:val="000E6386"/>
    <w:rsid w:val="000E6B63"/>
    <w:rsid w:val="000E77A1"/>
    <w:rsid w:val="000E7916"/>
    <w:rsid w:val="000F0258"/>
    <w:rsid w:val="000F1FD2"/>
    <w:rsid w:val="000F385D"/>
    <w:rsid w:val="000F677C"/>
    <w:rsid w:val="000F6E80"/>
    <w:rsid w:val="001001C0"/>
    <w:rsid w:val="00100CA1"/>
    <w:rsid w:val="0010184E"/>
    <w:rsid w:val="00102450"/>
    <w:rsid w:val="00102D39"/>
    <w:rsid w:val="001037D2"/>
    <w:rsid w:val="001039AD"/>
    <w:rsid w:val="00103B4C"/>
    <w:rsid w:val="00103FB0"/>
    <w:rsid w:val="001040CC"/>
    <w:rsid w:val="00104A9A"/>
    <w:rsid w:val="00104AAC"/>
    <w:rsid w:val="001051DD"/>
    <w:rsid w:val="00105DF6"/>
    <w:rsid w:val="0010629C"/>
    <w:rsid w:val="00107311"/>
    <w:rsid w:val="00107DAB"/>
    <w:rsid w:val="00107DFD"/>
    <w:rsid w:val="001113C4"/>
    <w:rsid w:val="001120F0"/>
    <w:rsid w:val="00112214"/>
    <w:rsid w:val="00112694"/>
    <w:rsid w:val="00112DD6"/>
    <w:rsid w:val="0011388D"/>
    <w:rsid w:val="0011460C"/>
    <w:rsid w:val="00114E7F"/>
    <w:rsid w:val="0011548A"/>
    <w:rsid w:val="00115DBA"/>
    <w:rsid w:val="00115F4D"/>
    <w:rsid w:val="001168BE"/>
    <w:rsid w:val="00117913"/>
    <w:rsid w:val="00120023"/>
    <w:rsid w:val="0012102E"/>
    <w:rsid w:val="00121817"/>
    <w:rsid w:val="00121B39"/>
    <w:rsid w:val="001221BD"/>
    <w:rsid w:val="00126D77"/>
    <w:rsid w:val="00127F6E"/>
    <w:rsid w:val="00130E6C"/>
    <w:rsid w:val="00131905"/>
    <w:rsid w:val="0013275C"/>
    <w:rsid w:val="00133354"/>
    <w:rsid w:val="00134F51"/>
    <w:rsid w:val="00135459"/>
    <w:rsid w:val="00135EB3"/>
    <w:rsid w:val="00136011"/>
    <w:rsid w:val="001364F7"/>
    <w:rsid w:val="00136688"/>
    <w:rsid w:val="00136899"/>
    <w:rsid w:val="001375A2"/>
    <w:rsid w:val="0013768A"/>
    <w:rsid w:val="00142112"/>
    <w:rsid w:val="00142287"/>
    <w:rsid w:val="00142608"/>
    <w:rsid w:val="0014270D"/>
    <w:rsid w:val="0014298E"/>
    <w:rsid w:val="00142C05"/>
    <w:rsid w:val="00143B9D"/>
    <w:rsid w:val="0014401C"/>
    <w:rsid w:val="001449BF"/>
    <w:rsid w:val="00144E8F"/>
    <w:rsid w:val="00147525"/>
    <w:rsid w:val="001504DE"/>
    <w:rsid w:val="00150EC8"/>
    <w:rsid w:val="00150F02"/>
    <w:rsid w:val="00151094"/>
    <w:rsid w:val="00151975"/>
    <w:rsid w:val="00151BE9"/>
    <w:rsid w:val="00152C4D"/>
    <w:rsid w:val="00153862"/>
    <w:rsid w:val="00153AD7"/>
    <w:rsid w:val="0015528A"/>
    <w:rsid w:val="0015559E"/>
    <w:rsid w:val="0015593C"/>
    <w:rsid w:val="00155D0B"/>
    <w:rsid w:val="00155D4C"/>
    <w:rsid w:val="00155DC4"/>
    <w:rsid w:val="00156E51"/>
    <w:rsid w:val="00157219"/>
    <w:rsid w:val="001574AE"/>
    <w:rsid w:val="001606DD"/>
    <w:rsid w:val="00160A2B"/>
    <w:rsid w:val="00161C81"/>
    <w:rsid w:val="00162F13"/>
    <w:rsid w:val="00163A95"/>
    <w:rsid w:val="00163B6E"/>
    <w:rsid w:val="001642BD"/>
    <w:rsid w:val="0016436F"/>
    <w:rsid w:val="00164FCC"/>
    <w:rsid w:val="00166F5E"/>
    <w:rsid w:val="00170A7A"/>
    <w:rsid w:val="00170DA3"/>
    <w:rsid w:val="00171D1E"/>
    <w:rsid w:val="00171ED7"/>
    <w:rsid w:val="001721EE"/>
    <w:rsid w:val="0017254A"/>
    <w:rsid w:val="00172B34"/>
    <w:rsid w:val="001737DC"/>
    <w:rsid w:val="00173D52"/>
    <w:rsid w:val="001748B5"/>
    <w:rsid w:val="00174F95"/>
    <w:rsid w:val="00174FCB"/>
    <w:rsid w:val="00175295"/>
    <w:rsid w:val="0017551B"/>
    <w:rsid w:val="0017575B"/>
    <w:rsid w:val="00176CF5"/>
    <w:rsid w:val="00177140"/>
    <w:rsid w:val="00177900"/>
    <w:rsid w:val="001779D2"/>
    <w:rsid w:val="00180160"/>
    <w:rsid w:val="00181F9D"/>
    <w:rsid w:val="00183185"/>
    <w:rsid w:val="0018398E"/>
    <w:rsid w:val="00183BCE"/>
    <w:rsid w:val="00183E35"/>
    <w:rsid w:val="0018441B"/>
    <w:rsid w:val="00184E99"/>
    <w:rsid w:val="001851C3"/>
    <w:rsid w:val="001859FE"/>
    <w:rsid w:val="00186008"/>
    <w:rsid w:val="001868BB"/>
    <w:rsid w:val="0018712C"/>
    <w:rsid w:val="00190447"/>
    <w:rsid w:val="00191D84"/>
    <w:rsid w:val="001920A1"/>
    <w:rsid w:val="00192D4D"/>
    <w:rsid w:val="00192EB2"/>
    <w:rsid w:val="00192EFE"/>
    <w:rsid w:val="00192F4A"/>
    <w:rsid w:val="001939D5"/>
    <w:rsid w:val="0019512F"/>
    <w:rsid w:val="00195174"/>
    <w:rsid w:val="00195781"/>
    <w:rsid w:val="00195B2C"/>
    <w:rsid w:val="0019645D"/>
    <w:rsid w:val="001976E5"/>
    <w:rsid w:val="001A17E6"/>
    <w:rsid w:val="001A1AD9"/>
    <w:rsid w:val="001A31A1"/>
    <w:rsid w:val="001A3242"/>
    <w:rsid w:val="001A32A3"/>
    <w:rsid w:val="001A39F6"/>
    <w:rsid w:val="001A3EE2"/>
    <w:rsid w:val="001A459A"/>
    <w:rsid w:val="001A4DBF"/>
    <w:rsid w:val="001A5012"/>
    <w:rsid w:val="001A51DB"/>
    <w:rsid w:val="001A5384"/>
    <w:rsid w:val="001A55C6"/>
    <w:rsid w:val="001A62E0"/>
    <w:rsid w:val="001A65FF"/>
    <w:rsid w:val="001A723F"/>
    <w:rsid w:val="001B08C9"/>
    <w:rsid w:val="001B0C8A"/>
    <w:rsid w:val="001B0D6D"/>
    <w:rsid w:val="001B1C26"/>
    <w:rsid w:val="001B2E27"/>
    <w:rsid w:val="001B3BCA"/>
    <w:rsid w:val="001B6EA5"/>
    <w:rsid w:val="001C05FE"/>
    <w:rsid w:val="001C07C2"/>
    <w:rsid w:val="001C09D0"/>
    <w:rsid w:val="001C0AD3"/>
    <w:rsid w:val="001C145C"/>
    <w:rsid w:val="001C1657"/>
    <w:rsid w:val="001C16EF"/>
    <w:rsid w:val="001C1EBA"/>
    <w:rsid w:val="001C3377"/>
    <w:rsid w:val="001C36FA"/>
    <w:rsid w:val="001C48D9"/>
    <w:rsid w:val="001C54DB"/>
    <w:rsid w:val="001C6927"/>
    <w:rsid w:val="001D0780"/>
    <w:rsid w:val="001D0B8C"/>
    <w:rsid w:val="001D0F7C"/>
    <w:rsid w:val="001D1A38"/>
    <w:rsid w:val="001D277F"/>
    <w:rsid w:val="001D27AE"/>
    <w:rsid w:val="001D2903"/>
    <w:rsid w:val="001D2B7D"/>
    <w:rsid w:val="001D3C57"/>
    <w:rsid w:val="001D49C2"/>
    <w:rsid w:val="001D52ED"/>
    <w:rsid w:val="001D5861"/>
    <w:rsid w:val="001D5996"/>
    <w:rsid w:val="001D599D"/>
    <w:rsid w:val="001D59E1"/>
    <w:rsid w:val="001D5A9C"/>
    <w:rsid w:val="001D6068"/>
    <w:rsid w:val="001D633B"/>
    <w:rsid w:val="001D650B"/>
    <w:rsid w:val="001E073C"/>
    <w:rsid w:val="001E0D4B"/>
    <w:rsid w:val="001E1191"/>
    <w:rsid w:val="001E18A9"/>
    <w:rsid w:val="001E2261"/>
    <w:rsid w:val="001E2BCB"/>
    <w:rsid w:val="001E307A"/>
    <w:rsid w:val="001E336B"/>
    <w:rsid w:val="001E3894"/>
    <w:rsid w:val="001E3A1B"/>
    <w:rsid w:val="001E3B51"/>
    <w:rsid w:val="001E425F"/>
    <w:rsid w:val="001E4680"/>
    <w:rsid w:val="001E4ECE"/>
    <w:rsid w:val="001E7420"/>
    <w:rsid w:val="001F0D5A"/>
    <w:rsid w:val="001F158F"/>
    <w:rsid w:val="001F1672"/>
    <w:rsid w:val="001F1962"/>
    <w:rsid w:val="001F2091"/>
    <w:rsid w:val="001F2D80"/>
    <w:rsid w:val="001F2EAD"/>
    <w:rsid w:val="001F3232"/>
    <w:rsid w:val="001F34B6"/>
    <w:rsid w:val="001F4270"/>
    <w:rsid w:val="001F45A1"/>
    <w:rsid w:val="001F4AD7"/>
    <w:rsid w:val="001F5EF6"/>
    <w:rsid w:val="001F6AAA"/>
    <w:rsid w:val="001F7107"/>
    <w:rsid w:val="001F72E3"/>
    <w:rsid w:val="001F73AA"/>
    <w:rsid w:val="001F783B"/>
    <w:rsid w:val="001F7BA7"/>
    <w:rsid w:val="001F7D2E"/>
    <w:rsid w:val="0020217F"/>
    <w:rsid w:val="00202882"/>
    <w:rsid w:val="00203348"/>
    <w:rsid w:val="00203420"/>
    <w:rsid w:val="00203C00"/>
    <w:rsid w:val="00203FF4"/>
    <w:rsid w:val="00204C1E"/>
    <w:rsid w:val="00204F91"/>
    <w:rsid w:val="00206886"/>
    <w:rsid w:val="00206CBE"/>
    <w:rsid w:val="00207006"/>
    <w:rsid w:val="00210304"/>
    <w:rsid w:val="00210784"/>
    <w:rsid w:val="00211654"/>
    <w:rsid w:val="002118F3"/>
    <w:rsid w:val="00211D40"/>
    <w:rsid w:val="00211EEB"/>
    <w:rsid w:val="002123C9"/>
    <w:rsid w:val="002125C9"/>
    <w:rsid w:val="0021342C"/>
    <w:rsid w:val="002141E7"/>
    <w:rsid w:val="0021438C"/>
    <w:rsid w:val="0021446D"/>
    <w:rsid w:val="002145D2"/>
    <w:rsid w:val="0021480C"/>
    <w:rsid w:val="00215334"/>
    <w:rsid w:val="002161E5"/>
    <w:rsid w:val="002166AC"/>
    <w:rsid w:val="002167E7"/>
    <w:rsid w:val="0021780C"/>
    <w:rsid w:val="00217DDA"/>
    <w:rsid w:val="00220C11"/>
    <w:rsid w:val="0022229D"/>
    <w:rsid w:val="00223A71"/>
    <w:rsid w:val="00223D17"/>
    <w:rsid w:val="0022407C"/>
    <w:rsid w:val="00224D73"/>
    <w:rsid w:val="00224F6A"/>
    <w:rsid w:val="00225A8C"/>
    <w:rsid w:val="00226801"/>
    <w:rsid w:val="00226F36"/>
    <w:rsid w:val="00227BFF"/>
    <w:rsid w:val="00227D14"/>
    <w:rsid w:val="00230272"/>
    <w:rsid w:val="002303D0"/>
    <w:rsid w:val="00230ABE"/>
    <w:rsid w:val="00231021"/>
    <w:rsid w:val="002314D8"/>
    <w:rsid w:val="00231AC1"/>
    <w:rsid w:val="00231AC2"/>
    <w:rsid w:val="00232838"/>
    <w:rsid w:val="00232A11"/>
    <w:rsid w:val="0023529E"/>
    <w:rsid w:val="002361AC"/>
    <w:rsid w:val="00237BAC"/>
    <w:rsid w:val="00241F09"/>
    <w:rsid w:val="00242E97"/>
    <w:rsid w:val="002434BB"/>
    <w:rsid w:val="00244619"/>
    <w:rsid w:val="002451EF"/>
    <w:rsid w:val="002453E6"/>
    <w:rsid w:val="00245BFD"/>
    <w:rsid w:val="0024651A"/>
    <w:rsid w:val="0024732D"/>
    <w:rsid w:val="00247615"/>
    <w:rsid w:val="00250B75"/>
    <w:rsid w:val="00250C4B"/>
    <w:rsid w:val="00250C64"/>
    <w:rsid w:val="002511AD"/>
    <w:rsid w:val="00251D93"/>
    <w:rsid w:val="002540D5"/>
    <w:rsid w:val="00254985"/>
    <w:rsid w:val="00254D49"/>
    <w:rsid w:val="00254ED7"/>
    <w:rsid w:val="00255234"/>
    <w:rsid w:val="002563AA"/>
    <w:rsid w:val="00256A48"/>
    <w:rsid w:val="0025701E"/>
    <w:rsid w:val="00257700"/>
    <w:rsid w:val="00260053"/>
    <w:rsid w:val="002613BA"/>
    <w:rsid w:val="00261642"/>
    <w:rsid w:val="00261D40"/>
    <w:rsid w:val="00262569"/>
    <w:rsid w:val="00262E33"/>
    <w:rsid w:val="002633C1"/>
    <w:rsid w:val="002634D6"/>
    <w:rsid w:val="00264C51"/>
    <w:rsid w:val="00264C9A"/>
    <w:rsid w:val="002674F3"/>
    <w:rsid w:val="002703ED"/>
    <w:rsid w:val="00271116"/>
    <w:rsid w:val="00271271"/>
    <w:rsid w:val="002712D6"/>
    <w:rsid w:val="00272D70"/>
    <w:rsid w:val="00272FE3"/>
    <w:rsid w:val="00273173"/>
    <w:rsid w:val="00274538"/>
    <w:rsid w:val="002746D2"/>
    <w:rsid w:val="00274F46"/>
    <w:rsid w:val="00274FFA"/>
    <w:rsid w:val="002756CF"/>
    <w:rsid w:val="00276BEC"/>
    <w:rsid w:val="00276D86"/>
    <w:rsid w:val="00277C78"/>
    <w:rsid w:val="002822CA"/>
    <w:rsid w:val="00282F8D"/>
    <w:rsid w:val="00284D86"/>
    <w:rsid w:val="00284F4C"/>
    <w:rsid w:val="00285355"/>
    <w:rsid w:val="00285F84"/>
    <w:rsid w:val="002864FB"/>
    <w:rsid w:val="00286856"/>
    <w:rsid w:val="00286B73"/>
    <w:rsid w:val="00287E80"/>
    <w:rsid w:val="00287EFB"/>
    <w:rsid w:val="00287F01"/>
    <w:rsid w:val="0029014C"/>
    <w:rsid w:val="002902EA"/>
    <w:rsid w:val="002904C0"/>
    <w:rsid w:val="00290834"/>
    <w:rsid w:val="00290EA7"/>
    <w:rsid w:val="00291474"/>
    <w:rsid w:val="00292489"/>
    <w:rsid w:val="002925BA"/>
    <w:rsid w:val="00292ADF"/>
    <w:rsid w:val="00292B47"/>
    <w:rsid w:val="00292E12"/>
    <w:rsid w:val="002930B8"/>
    <w:rsid w:val="002936CE"/>
    <w:rsid w:val="002944F2"/>
    <w:rsid w:val="00294586"/>
    <w:rsid w:val="00294ADA"/>
    <w:rsid w:val="00294C77"/>
    <w:rsid w:val="00294CAB"/>
    <w:rsid w:val="002952F5"/>
    <w:rsid w:val="002958CB"/>
    <w:rsid w:val="00296AFC"/>
    <w:rsid w:val="0029704B"/>
    <w:rsid w:val="002973F5"/>
    <w:rsid w:val="00297D07"/>
    <w:rsid w:val="002A00E2"/>
    <w:rsid w:val="002A317D"/>
    <w:rsid w:val="002A3FE6"/>
    <w:rsid w:val="002A45A8"/>
    <w:rsid w:val="002A501F"/>
    <w:rsid w:val="002A56ED"/>
    <w:rsid w:val="002A6310"/>
    <w:rsid w:val="002A682D"/>
    <w:rsid w:val="002A79D0"/>
    <w:rsid w:val="002B00C0"/>
    <w:rsid w:val="002B0261"/>
    <w:rsid w:val="002B046A"/>
    <w:rsid w:val="002B10E2"/>
    <w:rsid w:val="002B178B"/>
    <w:rsid w:val="002B1790"/>
    <w:rsid w:val="002B1A3E"/>
    <w:rsid w:val="002B1C19"/>
    <w:rsid w:val="002B2DEA"/>
    <w:rsid w:val="002B3F6F"/>
    <w:rsid w:val="002B474D"/>
    <w:rsid w:val="002B4C0B"/>
    <w:rsid w:val="002B56EE"/>
    <w:rsid w:val="002B57C5"/>
    <w:rsid w:val="002B6AAA"/>
    <w:rsid w:val="002B7864"/>
    <w:rsid w:val="002C02B7"/>
    <w:rsid w:val="002C049B"/>
    <w:rsid w:val="002C05D7"/>
    <w:rsid w:val="002C07A3"/>
    <w:rsid w:val="002C0B4D"/>
    <w:rsid w:val="002C0BE5"/>
    <w:rsid w:val="002C194E"/>
    <w:rsid w:val="002C2185"/>
    <w:rsid w:val="002C22F0"/>
    <w:rsid w:val="002C2427"/>
    <w:rsid w:val="002C3134"/>
    <w:rsid w:val="002C328A"/>
    <w:rsid w:val="002C343C"/>
    <w:rsid w:val="002C4B0C"/>
    <w:rsid w:val="002C5707"/>
    <w:rsid w:val="002C5A85"/>
    <w:rsid w:val="002C60E0"/>
    <w:rsid w:val="002C73D5"/>
    <w:rsid w:val="002C7E43"/>
    <w:rsid w:val="002D154A"/>
    <w:rsid w:val="002D1A41"/>
    <w:rsid w:val="002D1EA4"/>
    <w:rsid w:val="002D222C"/>
    <w:rsid w:val="002D2698"/>
    <w:rsid w:val="002D361B"/>
    <w:rsid w:val="002D3760"/>
    <w:rsid w:val="002D3B7C"/>
    <w:rsid w:val="002D3D13"/>
    <w:rsid w:val="002D3E58"/>
    <w:rsid w:val="002D409F"/>
    <w:rsid w:val="002D4219"/>
    <w:rsid w:val="002D4614"/>
    <w:rsid w:val="002D490E"/>
    <w:rsid w:val="002D53D9"/>
    <w:rsid w:val="002D5A96"/>
    <w:rsid w:val="002D5B57"/>
    <w:rsid w:val="002D7939"/>
    <w:rsid w:val="002E004E"/>
    <w:rsid w:val="002E0432"/>
    <w:rsid w:val="002E0537"/>
    <w:rsid w:val="002E148C"/>
    <w:rsid w:val="002E1493"/>
    <w:rsid w:val="002E1D5B"/>
    <w:rsid w:val="002E1E6E"/>
    <w:rsid w:val="002E2475"/>
    <w:rsid w:val="002E2893"/>
    <w:rsid w:val="002E2A4C"/>
    <w:rsid w:val="002E32CF"/>
    <w:rsid w:val="002E428E"/>
    <w:rsid w:val="002E4352"/>
    <w:rsid w:val="002E47DD"/>
    <w:rsid w:val="002E510C"/>
    <w:rsid w:val="002E5285"/>
    <w:rsid w:val="002E52E1"/>
    <w:rsid w:val="002E5925"/>
    <w:rsid w:val="002E5C98"/>
    <w:rsid w:val="002E6E6E"/>
    <w:rsid w:val="002E76B3"/>
    <w:rsid w:val="002F050A"/>
    <w:rsid w:val="002F0556"/>
    <w:rsid w:val="002F120A"/>
    <w:rsid w:val="002F1681"/>
    <w:rsid w:val="002F2290"/>
    <w:rsid w:val="002F2A49"/>
    <w:rsid w:val="002F2CE9"/>
    <w:rsid w:val="002F4BEF"/>
    <w:rsid w:val="002F4C06"/>
    <w:rsid w:val="002F51CD"/>
    <w:rsid w:val="002F5530"/>
    <w:rsid w:val="002F5B12"/>
    <w:rsid w:val="002F7B85"/>
    <w:rsid w:val="003001BC"/>
    <w:rsid w:val="00301255"/>
    <w:rsid w:val="003016B8"/>
    <w:rsid w:val="00302252"/>
    <w:rsid w:val="00303090"/>
    <w:rsid w:val="00303BB9"/>
    <w:rsid w:val="00304BCD"/>
    <w:rsid w:val="003051C2"/>
    <w:rsid w:val="00305AAC"/>
    <w:rsid w:val="00306C9E"/>
    <w:rsid w:val="00306F13"/>
    <w:rsid w:val="00307107"/>
    <w:rsid w:val="0030744C"/>
    <w:rsid w:val="003076BF"/>
    <w:rsid w:val="00307847"/>
    <w:rsid w:val="00307A0C"/>
    <w:rsid w:val="00310A19"/>
    <w:rsid w:val="00311DDB"/>
    <w:rsid w:val="00311FEE"/>
    <w:rsid w:val="00312CA1"/>
    <w:rsid w:val="00313C89"/>
    <w:rsid w:val="00313FBE"/>
    <w:rsid w:val="00315595"/>
    <w:rsid w:val="0031685D"/>
    <w:rsid w:val="00316E1B"/>
    <w:rsid w:val="003204C2"/>
    <w:rsid w:val="00320A2C"/>
    <w:rsid w:val="00320BB2"/>
    <w:rsid w:val="00320E4A"/>
    <w:rsid w:val="00322A3F"/>
    <w:rsid w:val="00323520"/>
    <w:rsid w:val="00324615"/>
    <w:rsid w:val="00324E99"/>
    <w:rsid w:val="00324FE1"/>
    <w:rsid w:val="003251A4"/>
    <w:rsid w:val="00325360"/>
    <w:rsid w:val="00327245"/>
    <w:rsid w:val="003278B6"/>
    <w:rsid w:val="00331B8D"/>
    <w:rsid w:val="00331DA8"/>
    <w:rsid w:val="00331F4A"/>
    <w:rsid w:val="0033220A"/>
    <w:rsid w:val="00332521"/>
    <w:rsid w:val="00332527"/>
    <w:rsid w:val="003343AF"/>
    <w:rsid w:val="0033442C"/>
    <w:rsid w:val="00334E8C"/>
    <w:rsid w:val="0033573E"/>
    <w:rsid w:val="00336416"/>
    <w:rsid w:val="00336B56"/>
    <w:rsid w:val="003406BC"/>
    <w:rsid w:val="0034088C"/>
    <w:rsid w:val="00340972"/>
    <w:rsid w:val="003412F4"/>
    <w:rsid w:val="00341590"/>
    <w:rsid w:val="003436D7"/>
    <w:rsid w:val="00343987"/>
    <w:rsid w:val="00343EB5"/>
    <w:rsid w:val="00344474"/>
    <w:rsid w:val="00345078"/>
    <w:rsid w:val="00345515"/>
    <w:rsid w:val="0034553C"/>
    <w:rsid w:val="003455B0"/>
    <w:rsid w:val="003459F7"/>
    <w:rsid w:val="003459FA"/>
    <w:rsid w:val="00346237"/>
    <w:rsid w:val="00346BCF"/>
    <w:rsid w:val="00347786"/>
    <w:rsid w:val="00347A5C"/>
    <w:rsid w:val="00351132"/>
    <w:rsid w:val="003512AF"/>
    <w:rsid w:val="00351750"/>
    <w:rsid w:val="00351CF9"/>
    <w:rsid w:val="00352600"/>
    <w:rsid w:val="00352F1F"/>
    <w:rsid w:val="003537AC"/>
    <w:rsid w:val="00353A32"/>
    <w:rsid w:val="00353CE2"/>
    <w:rsid w:val="00355232"/>
    <w:rsid w:val="0035557D"/>
    <w:rsid w:val="0035561B"/>
    <w:rsid w:val="003556FD"/>
    <w:rsid w:val="00355F45"/>
    <w:rsid w:val="003560BC"/>
    <w:rsid w:val="00356171"/>
    <w:rsid w:val="00357756"/>
    <w:rsid w:val="00361447"/>
    <w:rsid w:val="003629FE"/>
    <w:rsid w:val="00362B90"/>
    <w:rsid w:val="00363D0A"/>
    <w:rsid w:val="00365377"/>
    <w:rsid w:val="003660CE"/>
    <w:rsid w:val="00366449"/>
    <w:rsid w:val="00367CFF"/>
    <w:rsid w:val="00367D89"/>
    <w:rsid w:val="00370182"/>
    <w:rsid w:val="003708AB"/>
    <w:rsid w:val="00371AEF"/>
    <w:rsid w:val="00372924"/>
    <w:rsid w:val="003736E0"/>
    <w:rsid w:val="00373731"/>
    <w:rsid w:val="00375255"/>
    <w:rsid w:val="00376688"/>
    <w:rsid w:val="00376C13"/>
    <w:rsid w:val="003772AB"/>
    <w:rsid w:val="00377BC5"/>
    <w:rsid w:val="00380548"/>
    <w:rsid w:val="00381105"/>
    <w:rsid w:val="0038110C"/>
    <w:rsid w:val="003832E8"/>
    <w:rsid w:val="00384A9E"/>
    <w:rsid w:val="00384BE3"/>
    <w:rsid w:val="003851D8"/>
    <w:rsid w:val="00385DB3"/>
    <w:rsid w:val="003861DA"/>
    <w:rsid w:val="00386685"/>
    <w:rsid w:val="00386807"/>
    <w:rsid w:val="00386E4C"/>
    <w:rsid w:val="00387C5E"/>
    <w:rsid w:val="003911CF"/>
    <w:rsid w:val="003923EE"/>
    <w:rsid w:val="00392E14"/>
    <w:rsid w:val="00393732"/>
    <w:rsid w:val="003939DF"/>
    <w:rsid w:val="00394393"/>
    <w:rsid w:val="00394663"/>
    <w:rsid w:val="00394B33"/>
    <w:rsid w:val="0039526F"/>
    <w:rsid w:val="0039613C"/>
    <w:rsid w:val="00396E3C"/>
    <w:rsid w:val="00396EC0"/>
    <w:rsid w:val="003974B6"/>
    <w:rsid w:val="003A0A05"/>
    <w:rsid w:val="003A0D98"/>
    <w:rsid w:val="003A175D"/>
    <w:rsid w:val="003A23CF"/>
    <w:rsid w:val="003A26BE"/>
    <w:rsid w:val="003A2CC6"/>
    <w:rsid w:val="003A365C"/>
    <w:rsid w:val="003A44AF"/>
    <w:rsid w:val="003A4975"/>
    <w:rsid w:val="003A5631"/>
    <w:rsid w:val="003A57D1"/>
    <w:rsid w:val="003A5A39"/>
    <w:rsid w:val="003A5CE5"/>
    <w:rsid w:val="003A620B"/>
    <w:rsid w:val="003A739F"/>
    <w:rsid w:val="003B0982"/>
    <w:rsid w:val="003B1AF5"/>
    <w:rsid w:val="003B1CA1"/>
    <w:rsid w:val="003B1E56"/>
    <w:rsid w:val="003B2386"/>
    <w:rsid w:val="003B2494"/>
    <w:rsid w:val="003B2EFF"/>
    <w:rsid w:val="003B3533"/>
    <w:rsid w:val="003B4E9C"/>
    <w:rsid w:val="003B5AE1"/>
    <w:rsid w:val="003B6FF4"/>
    <w:rsid w:val="003B7794"/>
    <w:rsid w:val="003C01AF"/>
    <w:rsid w:val="003C01BA"/>
    <w:rsid w:val="003C0489"/>
    <w:rsid w:val="003C0B78"/>
    <w:rsid w:val="003C0E6B"/>
    <w:rsid w:val="003C0F20"/>
    <w:rsid w:val="003C1CF4"/>
    <w:rsid w:val="003C1F92"/>
    <w:rsid w:val="003C2A0D"/>
    <w:rsid w:val="003C3E1A"/>
    <w:rsid w:val="003C3E5C"/>
    <w:rsid w:val="003C43B4"/>
    <w:rsid w:val="003C4BA8"/>
    <w:rsid w:val="003C6118"/>
    <w:rsid w:val="003C6B5D"/>
    <w:rsid w:val="003C7722"/>
    <w:rsid w:val="003D0596"/>
    <w:rsid w:val="003D27CB"/>
    <w:rsid w:val="003D2F74"/>
    <w:rsid w:val="003D36EE"/>
    <w:rsid w:val="003D3C45"/>
    <w:rsid w:val="003D4082"/>
    <w:rsid w:val="003D4B5D"/>
    <w:rsid w:val="003D4C5B"/>
    <w:rsid w:val="003D4D60"/>
    <w:rsid w:val="003D4DFF"/>
    <w:rsid w:val="003D68EE"/>
    <w:rsid w:val="003E048D"/>
    <w:rsid w:val="003E0769"/>
    <w:rsid w:val="003E097D"/>
    <w:rsid w:val="003E2602"/>
    <w:rsid w:val="003E2AF7"/>
    <w:rsid w:val="003E4328"/>
    <w:rsid w:val="003E4A87"/>
    <w:rsid w:val="003E5735"/>
    <w:rsid w:val="003E5FB0"/>
    <w:rsid w:val="003E6AA1"/>
    <w:rsid w:val="003E6DBB"/>
    <w:rsid w:val="003E70A3"/>
    <w:rsid w:val="003E7AC9"/>
    <w:rsid w:val="003F0863"/>
    <w:rsid w:val="003F15B8"/>
    <w:rsid w:val="003F1F1C"/>
    <w:rsid w:val="003F374D"/>
    <w:rsid w:val="003F56B9"/>
    <w:rsid w:val="003F6E5C"/>
    <w:rsid w:val="003F72AE"/>
    <w:rsid w:val="003F742C"/>
    <w:rsid w:val="003F786C"/>
    <w:rsid w:val="003F79BA"/>
    <w:rsid w:val="00401934"/>
    <w:rsid w:val="00402239"/>
    <w:rsid w:val="00402410"/>
    <w:rsid w:val="00402E23"/>
    <w:rsid w:val="00404965"/>
    <w:rsid w:val="00404C59"/>
    <w:rsid w:val="00404F46"/>
    <w:rsid w:val="004055CC"/>
    <w:rsid w:val="00405C7C"/>
    <w:rsid w:val="004062F2"/>
    <w:rsid w:val="00406E8F"/>
    <w:rsid w:val="004071B7"/>
    <w:rsid w:val="00407C81"/>
    <w:rsid w:val="00410664"/>
    <w:rsid w:val="00410EDB"/>
    <w:rsid w:val="00411863"/>
    <w:rsid w:val="00412121"/>
    <w:rsid w:val="00412A7C"/>
    <w:rsid w:val="00412D40"/>
    <w:rsid w:val="0041318B"/>
    <w:rsid w:val="004133D3"/>
    <w:rsid w:val="00414748"/>
    <w:rsid w:val="00414B8F"/>
    <w:rsid w:val="0041512F"/>
    <w:rsid w:val="00415C34"/>
    <w:rsid w:val="004167C0"/>
    <w:rsid w:val="00416DEF"/>
    <w:rsid w:val="00416EED"/>
    <w:rsid w:val="004229F3"/>
    <w:rsid w:val="00422C2F"/>
    <w:rsid w:val="00423C7B"/>
    <w:rsid w:val="00425D9A"/>
    <w:rsid w:val="004265DF"/>
    <w:rsid w:val="00426E68"/>
    <w:rsid w:val="00427F0E"/>
    <w:rsid w:val="00430479"/>
    <w:rsid w:val="00430B37"/>
    <w:rsid w:val="00430E61"/>
    <w:rsid w:val="00430F5E"/>
    <w:rsid w:val="0043184C"/>
    <w:rsid w:val="00432888"/>
    <w:rsid w:val="00432BAA"/>
    <w:rsid w:val="00433196"/>
    <w:rsid w:val="004339A8"/>
    <w:rsid w:val="004346B6"/>
    <w:rsid w:val="00434F77"/>
    <w:rsid w:val="00435249"/>
    <w:rsid w:val="00435FB3"/>
    <w:rsid w:val="0043642A"/>
    <w:rsid w:val="004367C2"/>
    <w:rsid w:val="00437365"/>
    <w:rsid w:val="00440BFC"/>
    <w:rsid w:val="00441238"/>
    <w:rsid w:val="00441689"/>
    <w:rsid w:val="0044199F"/>
    <w:rsid w:val="004460C2"/>
    <w:rsid w:val="00446333"/>
    <w:rsid w:val="00447091"/>
    <w:rsid w:val="0044751D"/>
    <w:rsid w:val="004506D3"/>
    <w:rsid w:val="00450860"/>
    <w:rsid w:val="00450C30"/>
    <w:rsid w:val="00450C8A"/>
    <w:rsid w:val="004516F2"/>
    <w:rsid w:val="00451C4E"/>
    <w:rsid w:val="00451F92"/>
    <w:rsid w:val="004521A0"/>
    <w:rsid w:val="00452B30"/>
    <w:rsid w:val="00453F31"/>
    <w:rsid w:val="0045490B"/>
    <w:rsid w:val="00455145"/>
    <w:rsid w:val="00455909"/>
    <w:rsid w:val="00456632"/>
    <w:rsid w:val="004567F0"/>
    <w:rsid w:val="0045705C"/>
    <w:rsid w:val="0045707C"/>
    <w:rsid w:val="004573F3"/>
    <w:rsid w:val="00457746"/>
    <w:rsid w:val="00457DD0"/>
    <w:rsid w:val="00457F28"/>
    <w:rsid w:val="00457FEF"/>
    <w:rsid w:val="0046045A"/>
    <w:rsid w:val="00461246"/>
    <w:rsid w:val="0046138D"/>
    <w:rsid w:val="004619CC"/>
    <w:rsid w:val="00461C2F"/>
    <w:rsid w:val="00461C32"/>
    <w:rsid w:val="00461EBC"/>
    <w:rsid w:val="00462A0C"/>
    <w:rsid w:val="00462A21"/>
    <w:rsid w:val="00462CDE"/>
    <w:rsid w:val="00462CF1"/>
    <w:rsid w:val="00462FFE"/>
    <w:rsid w:val="0046352A"/>
    <w:rsid w:val="00463586"/>
    <w:rsid w:val="0046439E"/>
    <w:rsid w:val="00464510"/>
    <w:rsid w:val="00464A96"/>
    <w:rsid w:val="00465552"/>
    <w:rsid w:val="00465802"/>
    <w:rsid w:val="00467070"/>
    <w:rsid w:val="00467DCB"/>
    <w:rsid w:val="004712D9"/>
    <w:rsid w:val="00471565"/>
    <w:rsid w:val="00471DBD"/>
    <w:rsid w:val="00471E82"/>
    <w:rsid w:val="004725DC"/>
    <w:rsid w:val="004732C2"/>
    <w:rsid w:val="00473664"/>
    <w:rsid w:val="004741DE"/>
    <w:rsid w:val="0047456F"/>
    <w:rsid w:val="00474B87"/>
    <w:rsid w:val="00475708"/>
    <w:rsid w:val="00476023"/>
    <w:rsid w:val="00476A02"/>
    <w:rsid w:val="00476B76"/>
    <w:rsid w:val="00480464"/>
    <w:rsid w:val="004815F4"/>
    <w:rsid w:val="00481B53"/>
    <w:rsid w:val="004824C0"/>
    <w:rsid w:val="00482A90"/>
    <w:rsid w:val="00482EA0"/>
    <w:rsid w:val="00483224"/>
    <w:rsid w:val="0048396F"/>
    <w:rsid w:val="00483EC9"/>
    <w:rsid w:val="004849F7"/>
    <w:rsid w:val="004858EF"/>
    <w:rsid w:val="00486E6B"/>
    <w:rsid w:val="00487D99"/>
    <w:rsid w:val="004907EF"/>
    <w:rsid w:val="00490AC0"/>
    <w:rsid w:val="0049251F"/>
    <w:rsid w:val="00492751"/>
    <w:rsid w:val="0049293A"/>
    <w:rsid w:val="00492CAF"/>
    <w:rsid w:val="004930F5"/>
    <w:rsid w:val="0049385A"/>
    <w:rsid w:val="00493940"/>
    <w:rsid w:val="00493DB9"/>
    <w:rsid w:val="00494433"/>
    <w:rsid w:val="0049491E"/>
    <w:rsid w:val="00494968"/>
    <w:rsid w:val="00494AD0"/>
    <w:rsid w:val="004952B7"/>
    <w:rsid w:val="00495E08"/>
    <w:rsid w:val="004962DF"/>
    <w:rsid w:val="004A0695"/>
    <w:rsid w:val="004A268A"/>
    <w:rsid w:val="004A26AF"/>
    <w:rsid w:val="004A2A69"/>
    <w:rsid w:val="004A3235"/>
    <w:rsid w:val="004A3327"/>
    <w:rsid w:val="004A381D"/>
    <w:rsid w:val="004A41A1"/>
    <w:rsid w:val="004A48AD"/>
    <w:rsid w:val="004A502A"/>
    <w:rsid w:val="004A585A"/>
    <w:rsid w:val="004A5C1A"/>
    <w:rsid w:val="004B03F1"/>
    <w:rsid w:val="004B2DB7"/>
    <w:rsid w:val="004B2E46"/>
    <w:rsid w:val="004B3EAA"/>
    <w:rsid w:val="004B4BE9"/>
    <w:rsid w:val="004B5ABF"/>
    <w:rsid w:val="004B61E8"/>
    <w:rsid w:val="004B706E"/>
    <w:rsid w:val="004B7EAA"/>
    <w:rsid w:val="004C020C"/>
    <w:rsid w:val="004C0321"/>
    <w:rsid w:val="004C1053"/>
    <w:rsid w:val="004C1357"/>
    <w:rsid w:val="004C2808"/>
    <w:rsid w:val="004C2A63"/>
    <w:rsid w:val="004C34F0"/>
    <w:rsid w:val="004C3A9C"/>
    <w:rsid w:val="004C3B32"/>
    <w:rsid w:val="004C4427"/>
    <w:rsid w:val="004C48F7"/>
    <w:rsid w:val="004C5227"/>
    <w:rsid w:val="004C5E85"/>
    <w:rsid w:val="004C69D5"/>
    <w:rsid w:val="004D06C8"/>
    <w:rsid w:val="004D14F4"/>
    <w:rsid w:val="004D2038"/>
    <w:rsid w:val="004D22FF"/>
    <w:rsid w:val="004D24D3"/>
    <w:rsid w:val="004D27D5"/>
    <w:rsid w:val="004D2E93"/>
    <w:rsid w:val="004D449D"/>
    <w:rsid w:val="004D5DFE"/>
    <w:rsid w:val="004D5E97"/>
    <w:rsid w:val="004D73EA"/>
    <w:rsid w:val="004D7F52"/>
    <w:rsid w:val="004E09AD"/>
    <w:rsid w:val="004E22E8"/>
    <w:rsid w:val="004E2B15"/>
    <w:rsid w:val="004E3234"/>
    <w:rsid w:val="004E4ACA"/>
    <w:rsid w:val="004E4B05"/>
    <w:rsid w:val="004E54BB"/>
    <w:rsid w:val="004E5751"/>
    <w:rsid w:val="004E6763"/>
    <w:rsid w:val="004E7022"/>
    <w:rsid w:val="004E719F"/>
    <w:rsid w:val="004F0743"/>
    <w:rsid w:val="004F08E7"/>
    <w:rsid w:val="004F1BE4"/>
    <w:rsid w:val="004F2385"/>
    <w:rsid w:val="004F3DCA"/>
    <w:rsid w:val="004F41BB"/>
    <w:rsid w:val="004F483D"/>
    <w:rsid w:val="004F4981"/>
    <w:rsid w:val="004F4C5D"/>
    <w:rsid w:val="004F586E"/>
    <w:rsid w:val="004F5DFE"/>
    <w:rsid w:val="004F664D"/>
    <w:rsid w:val="004F795A"/>
    <w:rsid w:val="005008DA"/>
    <w:rsid w:val="00500AFC"/>
    <w:rsid w:val="00500CC9"/>
    <w:rsid w:val="00501518"/>
    <w:rsid w:val="00501E77"/>
    <w:rsid w:val="00502DAD"/>
    <w:rsid w:val="00502E0A"/>
    <w:rsid w:val="0050317A"/>
    <w:rsid w:val="00503C8D"/>
    <w:rsid w:val="0050505A"/>
    <w:rsid w:val="00505718"/>
    <w:rsid w:val="00506279"/>
    <w:rsid w:val="00506C75"/>
    <w:rsid w:val="00507131"/>
    <w:rsid w:val="005074FC"/>
    <w:rsid w:val="00507738"/>
    <w:rsid w:val="005108F9"/>
    <w:rsid w:val="00510E61"/>
    <w:rsid w:val="00512AF9"/>
    <w:rsid w:val="0051304D"/>
    <w:rsid w:val="00514F0C"/>
    <w:rsid w:val="00515738"/>
    <w:rsid w:val="00515D9B"/>
    <w:rsid w:val="00515D9E"/>
    <w:rsid w:val="0051635D"/>
    <w:rsid w:val="00516C28"/>
    <w:rsid w:val="0052098B"/>
    <w:rsid w:val="00520F2B"/>
    <w:rsid w:val="0052156E"/>
    <w:rsid w:val="005230D3"/>
    <w:rsid w:val="00523CF3"/>
    <w:rsid w:val="00524A74"/>
    <w:rsid w:val="00524E47"/>
    <w:rsid w:val="0052570D"/>
    <w:rsid w:val="00525DB8"/>
    <w:rsid w:val="005268E1"/>
    <w:rsid w:val="005270AE"/>
    <w:rsid w:val="00527555"/>
    <w:rsid w:val="00527957"/>
    <w:rsid w:val="005279F8"/>
    <w:rsid w:val="00530037"/>
    <w:rsid w:val="00530ADE"/>
    <w:rsid w:val="00530D3E"/>
    <w:rsid w:val="00530DA5"/>
    <w:rsid w:val="00531D8E"/>
    <w:rsid w:val="00532807"/>
    <w:rsid w:val="00533B44"/>
    <w:rsid w:val="00533E95"/>
    <w:rsid w:val="00534073"/>
    <w:rsid w:val="005344F9"/>
    <w:rsid w:val="0053520D"/>
    <w:rsid w:val="00535467"/>
    <w:rsid w:val="005356C3"/>
    <w:rsid w:val="0053576D"/>
    <w:rsid w:val="00535AEE"/>
    <w:rsid w:val="005362A5"/>
    <w:rsid w:val="0053633C"/>
    <w:rsid w:val="00536434"/>
    <w:rsid w:val="00536E33"/>
    <w:rsid w:val="0053751C"/>
    <w:rsid w:val="00537696"/>
    <w:rsid w:val="00537E3F"/>
    <w:rsid w:val="0054037D"/>
    <w:rsid w:val="00540B31"/>
    <w:rsid w:val="0054117E"/>
    <w:rsid w:val="00541966"/>
    <w:rsid w:val="00541AEF"/>
    <w:rsid w:val="0054242E"/>
    <w:rsid w:val="0054279E"/>
    <w:rsid w:val="005434A9"/>
    <w:rsid w:val="00543C46"/>
    <w:rsid w:val="00543EA2"/>
    <w:rsid w:val="00544483"/>
    <w:rsid w:val="00544542"/>
    <w:rsid w:val="00544E22"/>
    <w:rsid w:val="00546084"/>
    <w:rsid w:val="0054758E"/>
    <w:rsid w:val="005507C3"/>
    <w:rsid w:val="005508FD"/>
    <w:rsid w:val="00550F68"/>
    <w:rsid w:val="00551FE4"/>
    <w:rsid w:val="005521AE"/>
    <w:rsid w:val="005521B3"/>
    <w:rsid w:val="00552827"/>
    <w:rsid w:val="00553614"/>
    <w:rsid w:val="00553E78"/>
    <w:rsid w:val="0055496E"/>
    <w:rsid w:val="005556CC"/>
    <w:rsid w:val="00555DF5"/>
    <w:rsid w:val="00556498"/>
    <w:rsid w:val="005565E9"/>
    <w:rsid w:val="0055722B"/>
    <w:rsid w:val="00557623"/>
    <w:rsid w:val="00557A41"/>
    <w:rsid w:val="00557CEE"/>
    <w:rsid w:val="00557DA3"/>
    <w:rsid w:val="00557ED8"/>
    <w:rsid w:val="005607D4"/>
    <w:rsid w:val="00561C97"/>
    <w:rsid w:val="0056218D"/>
    <w:rsid w:val="00563DF4"/>
    <w:rsid w:val="005648A2"/>
    <w:rsid w:val="0056593B"/>
    <w:rsid w:val="00565FF3"/>
    <w:rsid w:val="0056679C"/>
    <w:rsid w:val="00566AA7"/>
    <w:rsid w:val="00566FD3"/>
    <w:rsid w:val="00567EE9"/>
    <w:rsid w:val="0057009D"/>
    <w:rsid w:val="00571ED4"/>
    <w:rsid w:val="00573646"/>
    <w:rsid w:val="00573748"/>
    <w:rsid w:val="005737EC"/>
    <w:rsid w:val="00573F59"/>
    <w:rsid w:val="00574F95"/>
    <w:rsid w:val="00575277"/>
    <w:rsid w:val="00575317"/>
    <w:rsid w:val="005759C3"/>
    <w:rsid w:val="005760D7"/>
    <w:rsid w:val="005763F3"/>
    <w:rsid w:val="00576DEB"/>
    <w:rsid w:val="005771AC"/>
    <w:rsid w:val="00577E38"/>
    <w:rsid w:val="00580241"/>
    <w:rsid w:val="005808AB"/>
    <w:rsid w:val="0058295E"/>
    <w:rsid w:val="00582BE6"/>
    <w:rsid w:val="00582C2B"/>
    <w:rsid w:val="00582EE9"/>
    <w:rsid w:val="00583A33"/>
    <w:rsid w:val="00583B98"/>
    <w:rsid w:val="00583C42"/>
    <w:rsid w:val="00583C45"/>
    <w:rsid w:val="0058472E"/>
    <w:rsid w:val="0058489F"/>
    <w:rsid w:val="00585316"/>
    <w:rsid w:val="00585C05"/>
    <w:rsid w:val="00585D7C"/>
    <w:rsid w:val="00586D77"/>
    <w:rsid w:val="00586FC2"/>
    <w:rsid w:val="00587006"/>
    <w:rsid w:val="0059028C"/>
    <w:rsid w:val="00592A2D"/>
    <w:rsid w:val="005939BE"/>
    <w:rsid w:val="00593CA2"/>
    <w:rsid w:val="00593F04"/>
    <w:rsid w:val="00595738"/>
    <w:rsid w:val="005959C1"/>
    <w:rsid w:val="0059672C"/>
    <w:rsid w:val="00597D4E"/>
    <w:rsid w:val="005A0A74"/>
    <w:rsid w:val="005A0BB4"/>
    <w:rsid w:val="005A1E38"/>
    <w:rsid w:val="005A1F32"/>
    <w:rsid w:val="005A2835"/>
    <w:rsid w:val="005A3F31"/>
    <w:rsid w:val="005A42C2"/>
    <w:rsid w:val="005A4415"/>
    <w:rsid w:val="005A463E"/>
    <w:rsid w:val="005A46A8"/>
    <w:rsid w:val="005A4C3A"/>
    <w:rsid w:val="005A5183"/>
    <w:rsid w:val="005A5954"/>
    <w:rsid w:val="005A6312"/>
    <w:rsid w:val="005A6D28"/>
    <w:rsid w:val="005A70C2"/>
    <w:rsid w:val="005B0426"/>
    <w:rsid w:val="005B0D06"/>
    <w:rsid w:val="005B17EA"/>
    <w:rsid w:val="005B1C50"/>
    <w:rsid w:val="005B1CE2"/>
    <w:rsid w:val="005B4E05"/>
    <w:rsid w:val="005B50EC"/>
    <w:rsid w:val="005B5704"/>
    <w:rsid w:val="005B7DD3"/>
    <w:rsid w:val="005C06FA"/>
    <w:rsid w:val="005C08D2"/>
    <w:rsid w:val="005C1004"/>
    <w:rsid w:val="005C22CD"/>
    <w:rsid w:val="005C275E"/>
    <w:rsid w:val="005C41A7"/>
    <w:rsid w:val="005C52BB"/>
    <w:rsid w:val="005C590F"/>
    <w:rsid w:val="005C6C7C"/>
    <w:rsid w:val="005C717D"/>
    <w:rsid w:val="005D19A8"/>
    <w:rsid w:val="005D213C"/>
    <w:rsid w:val="005D2FCE"/>
    <w:rsid w:val="005D30D6"/>
    <w:rsid w:val="005D3A73"/>
    <w:rsid w:val="005D3F90"/>
    <w:rsid w:val="005D499C"/>
    <w:rsid w:val="005D4AA9"/>
    <w:rsid w:val="005D4F1A"/>
    <w:rsid w:val="005D5641"/>
    <w:rsid w:val="005D63CA"/>
    <w:rsid w:val="005D6507"/>
    <w:rsid w:val="005D71DF"/>
    <w:rsid w:val="005D76DF"/>
    <w:rsid w:val="005E0798"/>
    <w:rsid w:val="005E0D3B"/>
    <w:rsid w:val="005E10AB"/>
    <w:rsid w:val="005E2650"/>
    <w:rsid w:val="005E29F1"/>
    <w:rsid w:val="005E30BF"/>
    <w:rsid w:val="005E3101"/>
    <w:rsid w:val="005E32DC"/>
    <w:rsid w:val="005E3A3A"/>
    <w:rsid w:val="005E43F6"/>
    <w:rsid w:val="005E4FC8"/>
    <w:rsid w:val="005E5975"/>
    <w:rsid w:val="005E5F76"/>
    <w:rsid w:val="005E6A06"/>
    <w:rsid w:val="005E719D"/>
    <w:rsid w:val="005E7960"/>
    <w:rsid w:val="005F0BCE"/>
    <w:rsid w:val="005F0D77"/>
    <w:rsid w:val="005F176D"/>
    <w:rsid w:val="005F2326"/>
    <w:rsid w:val="005F2DBA"/>
    <w:rsid w:val="005F2E8A"/>
    <w:rsid w:val="005F2F2C"/>
    <w:rsid w:val="005F39B1"/>
    <w:rsid w:val="005F3C31"/>
    <w:rsid w:val="005F45DC"/>
    <w:rsid w:val="005F4C84"/>
    <w:rsid w:val="005F58DC"/>
    <w:rsid w:val="005F5B9A"/>
    <w:rsid w:val="005F612E"/>
    <w:rsid w:val="005F6C4D"/>
    <w:rsid w:val="005F6F1E"/>
    <w:rsid w:val="005F7335"/>
    <w:rsid w:val="005F74CC"/>
    <w:rsid w:val="005F76C1"/>
    <w:rsid w:val="0060045F"/>
    <w:rsid w:val="00602B40"/>
    <w:rsid w:val="00603737"/>
    <w:rsid w:val="00603EC1"/>
    <w:rsid w:val="006040F5"/>
    <w:rsid w:val="00604283"/>
    <w:rsid w:val="006049F1"/>
    <w:rsid w:val="006060C9"/>
    <w:rsid w:val="006065F0"/>
    <w:rsid w:val="00607018"/>
    <w:rsid w:val="0061019E"/>
    <w:rsid w:val="0061029A"/>
    <w:rsid w:val="006107AD"/>
    <w:rsid w:val="00610843"/>
    <w:rsid w:val="00611EA0"/>
    <w:rsid w:val="00612704"/>
    <w:rsid w:val="00612E15"/>
    <w:rsid w:val="00613154"/>
    <w:rsid w:val="00613411"/>
    <w:rsid w:val="00614A9E"/>
    <w:rsid w:val="00616524"/>
    <w:rsid w:val="00616F14"/>
    <w:rsid w:val="006172D5"/>
    <w:rsid w:val="006179F1"/>
    <w:rsid w:val="00617C59"/>
    <w:rsid w:val="0062236D"/>
    <w:rsid w:val="00622D2F"/>
    <w:rsid w:val="006231EF"/>
    <w:rsid w:val="00623872"/>
    <w:rsid w:val="00623C75"/>
    <w:rsid w:val="006243DE"/>
    <w:rsid w:val="0062482A"/>
    <w:rsid w:val="00624A26"/>
    <w:rsid w:val="00624EC1"/>
    <w:rsid w:val="006252E7"/>
    <w:rsid w:val="00625BBA"/>
    <w:rsid w:val="00626227"/>
    <w:rsid w:val="006272E8"/>
    <w:rsid w:val="00627C24"/>
    <w:rsid w:val="006302A5"/>
    <w:rsid w:val="006306B9"/>
    <w:rsid w:val="006308D7"/>
    <w:rsid w:val="00630DC6"/>
    <w:rsid w:val="00632BD4"/>
    <w:rsid w:val="00633C3E"/>
    <w:rsid w:val="00634F80"/>
    <w:rsid w:val="006353B7"/>
    <w:rsid w:val="006363E2"/>
    <w:rsid w:val="0063707C"/>
    <w:rsid w:val="00637B53"/>
    <w:rsid w:val="00640271"/>
    <w:rsid w:val="0064073D"/>
    <w:rsid w:val="00640D20"/>
    <w:rsid w:val="0064160D"/>
    <w:rsid w:val="00641903"/>
    <w:rsid w:val="0064191D"/>
    <w:rsid w:val="00641B63"/>
    <w:rsid w:val="00642455"/>
    <w:rsid w:val="00642583"/>
    <w:rsid w:val="006426EF"/>
    <w:rsid w:val="006427B5"/>
    <w:rsid w:val="00642E1D"/>
    <w:rsid w:val="00642E51"/>
    <w:rsid w:val="006432AA"/>
    <w:rsid w:val="006440B2"/>
    <w:rsid w:val="0064415F"/>
    <w:rsid w:val="006442B9"/>
    <w:rsid w:val="006451F4"/>
    <w:rsid w:val="006454B2"/>
    <w:rsid w:val="00645C55"/>
    <w:rsid w:val="0064606A"/>
    <w:rsid w:val="00646123"/>
    <w:rsid w:val="006461BC"/>
    <w:rsid w:val="00647330"/>
    <w:rsid w:val="006473D3"/>
    <w:rsid w:val="00647A3E"/>
    <w:rsid w:val="00647B8B"/>
    <w:rsid w:val="00650801"/>
    <w:rsid w:val="00650A2F"/>
    <w:rsid w:val="006524A1"/>
    <w:rsid w:val="00652C75"/>
    <w:rsid w:val="00652D42"/>
    <w:rsid w:val="00654F40"/>
    <w:rsid w:val="0065564D"/>
    <w:rsid w:val="006559EE"/>
    <w:rsid w:val="00656C79"/>
    <w:rsid w:val="00657EC7"/>
    <w:rsid w:val="00661042"/>
    <w:rsid w:val="006614D2"/>
    <w:rsid w:val="00661F14"/>
    <w:rsid w:val="00663573"/>
    <w:rsid w:val="00664ECD"/>
    <w:rsid w:val="00664F45"/>
    <w:rsid w:val="00664FC7"/>
    <w:rsid w:val="00665703"/>
    <w:rsid w:val="006660F4"/>
    <w:rsid w:val="00666546"/>
    <w:rsid w:val="00666AE7"/>
    <w:rsid w:val="006670B3"/>
    <w:rsid w:val="0067080F"/>
    <w:rsid w:val="00670B70"/>
    <w:rsid w:val="00670CC0"/>
    <w:rsid w:val="00671412"/>
    <w:rsid w:val="0067431F"/>
    <w:rsid w:val="006745DB"/>
    <w:rsid w:val="00675565"/>
    <w:rsid w:val="00675D5F"/>
    <w:rsid w:val="00676F41"/>
    <w:rsid w:val="006771E4"/>
    <w:rsid w:val="006773BF"/>
    <w:rsid w:val="00677865"/>
    <w:rsid w:val="00680A52"/>
    <w:rsid w:val="00680EE7"/>
    <w:rsid w:val="00681276"/>
    <w:rsid w:val="006814B8"/>
    <w:rsid w:val="00681558"/>
    <w:rsid w:val="00683A97"/>
    <w:rsid w:val="00684172"/>
    <w:rsid w:val="00684D1D"/>
    <w:rsid w:val="00684D5A"/>
    <w:rsid w:val="00685076"/>
    <w:rsid w:val="006877FD"/>
    <w:rsid w:val="00687F0B"/>
    <w:rsid w:val="0069002E"/>
    <w:rsid w:val="006909B9"/>
    <w:rsid w:val="00691F43"/>
    <w:rsid w:val="006922B1"/>
    <w:rsid w:val="00692DD8"/>
    <w:rsid w:val="00692EB2"/>
    <w:rsid w:val="00693A82"/>
    <w:rsid w:val="00694D1F"/>
    <w:rsid w:val="00695CA7"/>
    <w:rsid w:val="00695D2C"/>
    <w:rsid w:val="006965E1"/>
    <w:rsid w:val="0069685D"/>
    <w:rsid w:val="00696D45"/>
    <w:rsid w:val="00696EC6"/>
    <w:rsid w:val="00697538"/>
    <w:rsid w:val="006A18A1"/>
    <w:rsid w:val="006A25C3"/>
    <w:rsid w:val="006A288B"/>
    <w:rsid w:val="006A3950"/>
    <w:rsid w:val="006A3C40"/>
    <w:rsid w:val="006A5340"/>
    <w:rsid w:val="006A53C8"/>
    <w:rsid w:val="006A612B"/>
    <w:rsid w:val="006A67A0"/>
    <w:rsid w:val="006A7140"/>
    <w:rsid w:val="006A746D"/>
    <w:rsid w:val="006A76F7"/>
    <w:rsid w:val="006A78BB"/>
    <w:rsid w:val="006A7C28"/>
    <w:rsid w:val="006B012D"/>
    <w:rsid w:val="006B05C7"/>
    <w:rsid w:val="006B172C"/>
    <w:rsid w:val="006B2E5D"/>
    <w:rsid w:val="006B324E"/>
    <w:rsid w:val="006B3276"/>
    <w:rsid w:val="006B37A9"/>
    <w:rsid w:val="006B3CD0"/>
    <w:rsid w:val="006B41A5"/>
    <w:rsid w:val="006B4538"/>
    <w:rsid w:val="006B57C9"/>
    <w:rsid w:val="006B6384"/>
    <w:rsid w:val="006B63A3"/>
    <w:rsid w:val="006B682D"/>
    <w:rsid w:val="006B70E0"/>
    <w:rsid w:val="006B7DD2"/>
    <w:rsid w:val="006B7FF4"/>
    <w:rsid w:val="006C0393"/>
    <w:rsid w:val="006C13B9"/>
    <w:rsid w:val="006C1CDC"/>
    <w:rsid w:val="006C1E98"/>
    <w:rsid w:val="006C254B"/>
    <w:rsid w:val="006C31AE"/>
    <w:rsid w:val="006C4E46"/>
    <w:rsid w:val="006C5285"/>
    <w:rsid w:val="006C5B98"/>
    <w:rsid w:val="006C7671"/>
    <w:rsid w:val="006D0F02"/>
    <w:rsid w:val="006D3286"/>
    <w:rsid w:val="006D3291"/>
    <w:rsid w:val="006D34B1"/>
    <w:rsid w:val="006D3CBA"/>
    <w:rsid w:val="006D4BE5"/>
    <w:rsid w:val="006D4FB5"/>
    <w:rsid w:val="006D56E8"/>
    <w:rsid w:val="006D5DA7"/>
    <w:rsid w:val="006D6AC0"/>
    <w:rsid w:val="006D6EA4"/>
    <w:rsid w:val="006D7C2C"/>
    <w:rsid w:val="006D7CBB"/>
    <w:rsid w:val="006E1B95"/>
    <w:rsid w:val="006E24D4"/>
    <w:rsid w:val="006E2EE1"/>
    <w:rsid w:val="006E2F6A"/>
    <w:rsid w:val="006E3869"/>
    <w:rsid w:val="006E4006"/>
    <w:rsid w:val="006E4465"/>
    <w:rsid w:val="006E48A1"/>
    <w:rsid w:val="006E4B63"/>
    <w:rsid w:val="006E551C"/>
    <w:rsid w:val="006E6597"/>
    <w:rsid w:val="006E7C3B"/>
    <w:rsid w:val="006F05D6"/>
    <w:rsid w:val="006F2742"/>
    <w:rsid w:val="006F37DC"/>
    <w:rsid w:val="006F3A91"/>
    <w:rsid w:val="006F3AAF"/>
    <w:rsid w:val="006F44CC"/>
    <w:rsid w:val="006F4A3D"/>
    <w:rsid w:val="006F5529"/>
    <w:rsid w:val="006F5A65"/>
    <w:rsid w:val="006F5BF3"/>
    <w:rsid w:val="006F60B0"/>
    <w:rsid w:val="006F6209"/>
    <w:rsid w:val="006F6AFF"/>
    <w:rsid w:val="006F6D77"/>
    <w:rsid w:val="006F757E"/>
    <w:rsid w:val="006F7C63"/>
    <w:rsid w:val="00700FA1"/>
    <w:rsid w:val="00701720"/>
    <w:rsid w:val="00701962"/>
    <w:rsid w:val="007021AF"/>
    <w:rsid w:val="0070394B"/>
    <w:rsid w:val="00703ABD"/>
    <w:rsid w:val="00704197"/>
    <w:rsid w:val="007042B8"/>
    <w:rsid w:val="00704472"/>
    <w:rsid w:val="00704A5E"/>
    <w:rsid w:val="00704FE7"/>
    <w:rsid w:val="00705D3D"/>
    <w:rsid w:val="00705ECB"/>
    <w:rsid w:val="00705FB7"/>
    <w:rsid w:val="00706489"/>
    <w:rsid w:val="00706EB9"/>
    <w:rsid w:val="00707EE7"/>
    <w:rsid w:val="00710777"/>
    <w:rsid w:val="007116E5"/>
    <w:rsid w:val="00712C94"/>
    <w:rsid w:val="00712EB0"/>
    <w:rsid w:val="007131CF"/>
    <w:rsid w:val="0071349D"/>
    <w:rsid w:val="0071433E"/>
    <w:rsid w:val="0071486E"/>
    <w:rsid w:val="007157CE"/>
    <w:rsid w:val="007176F7"/>
    <w:rsid w:val="00720644"/>
    <w:rsid w:val="0072082F"/>
    <w:rsid w:val="00721232"/>
    <w:rsid w:val="0072144D"/>
    <w:rsid w:val="007214E6"/>
    <w:rsid w:val="00721538"/>
    <w:rsid w:val="00722BB5"/>
    <w:rsid w:val="00722F94"/>
    <w:rsid w:val="0072311D"/>
    <w:rsid w:val="007232AD"/>
    <w:rsid w:val="0072349A"/>
    <w:rsid w:val="007234BB"/>
    <w:rsid w:val="007243E1"/>
    <w:rsid w:val="007255F3"/>
    <w:rsid w:val="00725863"/>
    <w:rsid w:val="00726B25"/>
    <w:rsid w:val="007277E5"/>
    <w:rsid w:val="00730461"/>
    <w:rsid w:val="007308AD"/>
    <w:rsid w:val="007317BA"/>
    <w:rsid w:val="00731FFD"/>
    <w:rsid w:val="0073226F"/>
    <w:rsid w:val="007324F7"/>
    <w:rsid w:val="00733A41"/>
    <w:rsid w:val="00733C6A"/>
    <w:rsid w:val="007340DE"/>
    <w:rsid w:val="00735DA4"/>
    <w:rsid w:val="0073651D"/>
    <w:rsid w:val="00736642"/>
    <w:rsid w:val="00736C55"/>
    <w:rsid w:val="00736DA9"/>
    <w:rsid w:val="00737C70"/>
    <w:rsid w:val="00740054"/>
    <w:rsid w:val="00740295"/>
    <w:rsid w:val="00740824"/>
    <w:rsid w:val="0074096B"/>
    <w:rsid w:val="00740C23"/>
    <w:rsid w:val="00741147"/>
    <w:rsid w:val="0074160D"/>
    <w:rsid w:val="00741AF7"/>
    <w:rsid w:val="0074284B"/>
    <w:rsid w:val="00742A27"/>
    <w:rsid w:val="00743007"/>
    <w:rsid w:val="00744326"/>
    <w:rsid w:val="00744D09"/>
    <w:rsid w:val="00744E8E"/>
    <w:rsid w:val="0074538F"/>
    <w:rsid w:val="00746CC3"/>
    <w:rsid w:val="00746D1A"/>
    <w:rsid w:val="00746FB1"/>
    <w:rsid w:val="0075043B"/>
    <w:rsid w:val="0075044A"/>
    <w:rsid w:val="00751184"/>
    <w:rsid w:val="00751679"/>
    <w:rsid w:val="00751DE4"/>
    <w:rsid w:val="00751DF9"/>
    <w:rsid w:val="00752393"/>
    <w:rsid w:val="00752603"/>
    <w:rsid w:val="00752DF6"/>
    <w:rsid w:val="007538FE"/>
    <w:rsid w:val="00753CEB"/>
    <w:rsid w:val="00754C0D"/>
    <w:rsid w:val="00755BC8"/>
    <w:rsid w:val="007566CE"/>
    <w:rsid w:val="007620EB"/>
    <w:rsid w:val="00762EA5"/>
    <w:rsid w:val="00764285"/>
    <w:rsid w:val="007650AF"/>
    <w:rsid w:val="00765209"/>
    <w:rsid w:val="007659E6"/>
    <w:rsid w:val="00767198"/>
    <w:rsid w:val="00767389"/>
    <w:rsid w:val="00767724"/>
    <w:rsid w:val="00767E39"/>
    <w:rsid w:val="00770143"/>
    <w:rsid w:val="00770A20"/>
    <w:rsid w:val="00770F2D"/>
    <w:rsid w:val="00772CBD"/>
    <w:rsid w:val="00774965"/>
    <w:rsid w:val="00775FD5"/>
    <w:rsid w:val="007772E0"/>
    <w:rsid w:val="007810F1"/>
    <w:rsid w:val="00781122"/>
    <w:rsid w:val="007812B2"/>
    <w:rsid w:val="00781788"/>
    <w:rsid w:val="00782D8F"/>
    <w:rsid w:val="0078370D"/>
    <w:rsid w:val="00785026"/>
    <w:rsid w:val="00785044"/>
    <w:rsid w:val="007856AC"/>
    <w:rsid w:val="007858D7"/>
    <w:rsid w:val="00785CEE"/>
    <w:rsid w:val="007870E3"/>
    <w:rsid w:val="0078733F"/>
    <w:rsid w:val="00787BE9"/>
    <w:rsid w:val="00787DE8"/>
    <w:rsid w:val="00791045"/>
    <w:rsid w:val="007910E7"/>
    <w:rsid w:val="0079128F"/>
    <w:rsid w:val="00791AE3"/>
    <w:rsid w:val="00791CAE"/>
    <w:rsid w:val="00792641"/>
    <w:rsid w:val="00792A64"/>
    <w:rsid w:val="00793803"/>
    <w:rsid w:val="00793A6C"/>
    <w:rsid w:val="00793F35"/>
    <w:rsid w:val="007941E9"/>
    <w:rsid w:val="007946DF"/>
    <w:rsid w:val="00794714"/>
    <w:rsid w:val="00794795"/>
    <w:rsid w:val="00794BB9"/>
    <w:rsid w:val="00795198"/>
    <w:rsid w:val="007959D1"/>
    <w:rsid w:val="00795B37"/>
    <w:rsid w:val="00796B54"/>
    <w:rsid w:val="00796F3C"/>
    <w:rsid w:val="007A07A4"/>
    <w:rsid w:val="007A106E"/>
    <w:rsid w:val="007A3219"/>
    <w:rsid w:val="007A34E7"/>
    <w:rsid w:val="007A3974"/>
    <w:rsid w:val="007A45A1"/>
    <w:rsid w:val="007A526B"/>
    <w:rsid w:val="007A53D0"/>
    <w:rsid w:val="007A712C"/>
    <w:rsid w:val="007A7AC8"/>
    <w:rsid w:val="007A7D58"/>
    <w:rsid w:val="007A7F55"/>
    <w:rsid w:val="007B1A1C"/>
    <w:rsid w:val="007B1D19"/>
    <w:rsid w:val="007B1EAA"/>
    <w:rsid w:val="007B21AB"/>
    <w:rsid w:val="007B2C57"/>
    <w:rsid w:val="007B3479"/>
    <w:rsid w:val="007B3825"/>
    <w:rsid w:val="007B391F"/>
    <w:rsid w:val="007B3ACF"/>
    <w:rsid w:val="007B3BC6"/>
    <w:rsid w:val="007B4A9A"/>
    <w:rsid w:val="007B56F7"/>
    <w:rsid w:val="007B5733"/>
    <w:rsid w:val="007B64A2"/>
    <w:rsid w:val="007B735D"/>
    <w:rsid w:val="007B7434"/>
    <w:rsid w:val="007C1669"/>
    <w:rsid w:val="007C1957"/>
    <w:rsid w:val="007C2105"/>
    <w:rsid w:val="007C223B"/>
    <w:rsid w:val="007C2FA4"/>
    <w:rsid w:val="007C3225"/>
    <w:rsid w:val="007C425A"/>
    <w:rsid w:val="007C45FC"/>
    <w:rsid w:val="007C4AED"/>
    <w:rsid w:val="007C4F77"/>
    <w:rsid w:val="007C577C"/>
    <w:rsid w:val="007C622E"/>
    <w:rsid w:val="007C6FDC"/>
    <w:rsid w:val="007C72C0"/>
    <w:rsid w:val="007C7609"/>
    <w:rsid w:val="007D0532"/>
    <w:rsid w:val="007D2E8B"/>
    <w:rsid w:val="007D3364"/>
    <w:rsid w:val="007D3F0F"/>
    <w:rsid w:val="007D49CF"/>
    <w:rsid w:val="007D4F95"/>
    <w:rsid w:val="007D52F9"/>
    <w:rsid w:val="007D6054"/>
    <w:rsid w:val="007E01CC"/>
    <w:rsid w:val="007E2957"/>
    <w:rsid w:val="007E29AE"/>
    <w:rsid w:val="007E2F3C"/>
    <w:rsid w:val="007E3583"/>
    <w:rsid w:val="007E3735"/>
    <w:rsid w:val="007E3AAB"/>
    <w:rsid w:val="007E3B34"/>
    <w:rsid w:val="007E3FA6"/>
    <w:rsid w:val="007E7473"/>
    <w:rsid w:val="007E777C"/>
    <w:rsid w:val="007F03C0"/>
    <w:rsid w:val="007F0854"/>
    <w:rsid w:val="007F0870"/>
    <w:rsid w:val="007F14BF"/>
    <w:rsid w:val="007F18E3"/>
    <w:rsid w:val="007F18F3"/>
    <w:rsid w:val="007F2388"/>
    <w:rsid w:val="007F27E5"/>
    <w:rsid w:val="007F2AE6"/>
    <w:rsid w:val="007F44B7"/>
    <w:rsid w:val="007F477E"/>
    <w:rsid w:val="007F6693"/>
    <w:rsid w:val="007F72A2"/>
    <w:rsid w:val="00800594"/>
    <w:rsid w:val="00801571"/>
    <w:rsid w:val="00802FC9"/>
    <w:rsid w:val="00803A99"/>
    <w:rsid w:val="00803DAA"/>
    <w:rsid w:val="00804147"/>
    <w:rsid w:val="0080436A"/>
    <w:rsid w:val="008047AE"/>
    <w:rsid w:val="008047DA"/>
    <w:rsid w:val="00805D35"/>
    <w:rsid w:val="00805D7D"/>
    <w:rsid w:val="00806D24"/>
    <w:rsid w:val="008073E6"/>
    <w:rsid w:val="00807A03"/>
    <w:rsid w:val="00810271"/>
    <w:rsid w:val="008106BC"/>
    <w:rsid w:val="00810C2B"/>
    <w:rsid w:val="008111CD"/>
    <w:rsid w:val="00811C10"/>
    <w:rsid w:val="0081238D"/>
    <w:rsid w:val="00812CBA"/>
    <w:rsid w:val="0081311E"/>
    <w:rsid w:val="0081347C"/>
    <w:rsid w:val="00813F3A"/>
    <w:rsid w:val="008140DF"/>
    <w:rsid w:val="00814625"/>
    <w:rsid w:val="00814B20"/>
    <w:rsid w:val="0081644B"/>
    <w:rsid w:val="00817566"/>
    <w:rsid w:val="00817EA7"/>
    <w:rsid w:val="00820A10"/>
    <w:rsid w:val="00820B92"/>
    <w:rsid w:val="00820FD2"/>
    <w:rsid w:val="0082103E"/>
    <w:rsid w:val="008216A3"/>
    <w:rsid w:val="00821EB1"/>
    <w:rsid w:val="00821ED5"/>
    <w:rsid w:val="008220F1"/>
    <w:rsid w:val="00823B6A"/>
    <w:rsid w:val="00823CFA"/>
    <w:rsid w:val="00823F97"/>
    <w:rsid w:val="0082423A"/>
    <w:rsid w:val="00824EF6"/>
    <w:rsid w:val="008253F4"/>
    <w:rsid w:val="00825ABD"/>
    <w:rsid w:val="00825F9C"/>
    <w:rsid w:val="008262D2"/>
    <w:rsid w:val="00826F75"/>
    <w:rsid w:val="00826FF9"/>
    <w:rsid w:val="00827832"/>
    <w:rsid w:val="00827B0B"/>
    <w:rsid w:val="00830E2F"/>
    <w:rsid w:val="008311B8"/>
    <w:rsid w:val="00831826"/>
    <w:rsid w:val="00831AE1"/>
    <w:rsid w:val="0083292F"/>
    <w:rsid w:val="00832940"/>
    <w:rsid w:val="00832E76"/>
    <w:rsid w:val="00834B63"/>
    <w:rsid w:val="0083580D"/>
    <w:rsid w:val="00835FC5"/>
    <w:rsid w:val="00836842"/>
    <w:rsid w:val="00836AC7"/>
    <w:rsid w:val="00836F48"/>
    <w:rsid w:val="00837100"/>
    <w:rsid w:val="0083720B"/>
    <w:rsid w:val="008378EF"/>
    <w:rsid w:val="00837A96"/>
    <w:rsid w:val="008400A6"/>
    <w:rsid w:val="00840190"/>
    <w:rsid w:val="00840A33"/>
    <w:rsid w:val="00840C69"/>
    <w:rsid w:val="008410A6"/>
    <w:rsid w:val="00841271"/>
    <w:rsid w:val="008420ED"/>
    <w:rsid w:val="008421FC"/>
    <w:rsid w:val="008438BF"/>
    <w:rsid w:val="00843E1B"/>
    <w:rsid w:val="008447FA"/>
    <w:rsid w:val="00846A74"/>
    <w:rsid w:val="0085035F"/>
    <w:rsid w:val="0085042C"/>
    <w:rsid w:val="0085052F"/>
    <w:rsid w:val="00850934"/>
    <w:rsid w:val="00850DC3"/>
    <w:rsid w:val="008513EC"/>
    <w:rsid w:val="0085159F"/>
    <w:rsid w:val="00851B04"/>
    <w:rsid w:val="008538FF"/>
    <w:rsid w:val="00854456"/>
    <w:rsid w:val="00855BEE"/>
    <w:rsid w:val="00855E83"/>
    <w:rsid w:val="0085626A"/>
    <w:rsid w:val="00856DE6"/>
    <w:rsid w:val="0086065E"/>
    <w:rsid w:val="00861D1F"/>
    <w:rsid w:val="00862FC8"/>
    <w:rsid w:val="008643D5"/>
    <w:rsid w:val="00864F27"/>
    <w:rsid w:val="00865DDC"/>
    <w:rsid w:val="00866127"/>
    <w:rsid w:val="00866BAB"/>
    <w:rsid w:val="00867358"/>
    <w:rsid w:val="0086737A"/>
    <w:rsid w:val="00867D75"/>
    <w:rsid w:val="00870D0C"/>
    <w:rsid w:val="00870EC1"/>
    <w:rsid w:val="00871921"/>
    <w:rsid w:val="00871BCB"/>
    <w:rsid w:val="00872021"/>
    <w:rsid w:val="008728F7"/>
    <w:rsid w:val="00873BB0"/>
    <w:rsid w:val="00873BDA"/>
    <w:rsid w:val="00873BEA"/>
    <w:rsid w:val="00873F3C"/>
    <w:rsid w:val="008744D4"/>
    <w:rsid w:val="00874769"/>
    <w:rsid w:val="00876B20"/>
    <w:rsid w:val="0087702E"/>
    <w:rsid w:val="00877057"/>
    <w:rsid w:val="008815F2"/>
    <w:rsid w:val="008821F0"/>
    <w:rsid w:val="00883A91"/>
    <w:rsid w:val="00883C8E"/>
    <w:rsid w:val="0088466C"/>
    <w:rsid w:val="00884CE8"/>
    <w:rsid w:val="00885208"/>
    <w:rsid w:val="008853BA"/>
    <w:rsid w:val="00886054"/>
    <w:rsid w:val="008864C8"/>
    <w:rsid w:val="00886C9A"/>
    <w:rsid w:val="008900C8"/>
    <w:rsid w:val="0089395A"/>
    <w:rsid w:val="00893C6B"/>
    <w:rsid w:val="00894A7F"/>
    <w:rsid w:val="008951C0"/>
    <w:rsid w:val="00895331"/>
    <w:rsid w:val="0089579D"/>
    <w:rsid w:val="008958FE"/>
    <w:rsid w:val="008973BB"/>
    <w:rsid w:val="008A090E"/>
    <w:rsid w:val="008A2503"/>
    <w:rsid w:val="008A2911"/>
    <w:rsid w:val="008A3459"/>
    <w:rsid w:val="008A3BDE"/>
    <w:rsid w:val="008A3E2C"/>
    <w:rsid w:val="008A43B2"/>
    <w:rsid w:val="008A44F6"/>
    <w:rsid w:val="008A4B59"/>
    <w:rsid w:val="008A5402"/>
    <w:rsid w:val="008A57CE"/>
    <w:rsid w:val="008A619F"/>
    <w:rsid w:val="008A658C"/>
    <w:rsid w:val="008A65CC"/>
    <w:rsid w:val="008A72F7"/>
    <w:rsid w:val="008A76ED"/>
    <w:rsid w:val="008B0B4C"/>
    <w:rsid w:val="008B18FB"/>
    <w:rsid w:val="008B19B3"/>
    <w:rsid w:val="008B2A97"/>
    <w:rsid w:val="008B3ED3"/>
    <w:rsid w:val="008B3FCA"/>
    <w:rsid w:val="008B41D1"/>
    <w:rsid w:val="008B5603"/>
    <w:rsid w:val="008B66BF"/>
    <w:rsid w:val="008B6826"/>
    <w:rsid w:val="008B68EB"/>
    <w:rsid w:val="008B6AA8"/>
    <w:rsid w:val="008B6E9F"/>
    <w:rsid w:val="008B7787"/>
    <w:rsid w:val="008B7991"/>
    <w:rsid w:val="008C11FA"/>
    <w:rsid w:val="008C22CD"/>
    <w:rsid w:val="008C261A"/>
    <w:rsid w:val="008C2B9D"/>
    <w:rsid w:val="008C2EE4"/>
    <w:rsid w:val="008C38DC"/>
    <w:rsid w:val="008C3C18"/>
    <w:rsid w:val="008C55DB"/>
    <w:rsid w:val="008C58CB"/>
    <w:rsid w:val="008C5B76"/>
    <w:rsid w:val="008C66A9"/>
    <w:rsid w:val="008C6AB9"/>
    <w:rsid w:val="008C7975"/>
    <w:rsid w:val="008C7AD0"/>
    <w:rsid w:val="008C7C12"/>
    <w:rsid w:val="008C7DC1"/>
    <w:rsid w:val="008C7F0E"/>
    <w:rsid w:val="008C7FC3"/>
    <w:rsid w:val="008D1C02"/>
    <w:rsid w:val="008D205F"/>
    <w:rsid w:val="008D2105"/>
    <w:rsid w:val="008D40A4"/>
    <w:rsid w:val="008D4840"/>
    <w:rsid w:val="008D5A69"/>
    <w:rsid w:val="008D648C"/>
    <w:rsid w:val="008D6724"/>
    <w:rsid w:val="008D6D60"/>
    <w:rsid w:val="008D7859"/>
    <w:rsid w:val="008E09FB"/>
    <w:rsid w:val="008E1F10"/>
    <w:rsid w:val="008E217A"/>
    <w:rsid w:val="008E2D34"/>
    <w:rsid w:val="008E36DC"/>
    <w:rsid w:val="008E3895"/>
    <w:rsid w:val="008E3EB3"/>
    <w:rsid w:val="008E62BE"/>
    <w:rsid w:val="008E68BD"/>
    <w:rsid w:val="008E6AA7"/>
    <w:rsid w:val="008E6B0D"/>
    <w:rsid w:val="008E76FB"/>
    <w:rsid w:val="008F1853"/>
    <w:rsid w:val="008F2BF0"/>
    <w:rsid w:val="008F2CA4"/>
    <w:rsid w:val="008F324B"/>
    <w:rsid w:val="008F385A"/>
    <w:rsid w:val="008F4FBB"/>
    <w:rsid w:val="008F53FD"/>
    <w:rsid w:val="008F58D7"/>
    <w:rsid w:val="008F60EC"/>
    <w:rsid w:val="008F67D4"/>
    <w:rsid w:val="008F6CFC"/>
    <w:rsid w:val="008F6D54"/>
    <w:rsid w:val="008F77E3"/>
    <w:rsid w:val="008F7A80"/>
    <w:rsid w:val="0090026C"/>
    <w:rsid w:val="0090062C"/>
    <w:rsid w:val="00901B72"/>
    <w:rsid w:val="00901EDC"/>
    <w:rsid w:val="00901F57"/>
    <w:rsid w:val="009032CC"/>
    <w:rsid w:val="009033CF"/>
    <w:rsid w:val="00903A3E"/>
    <w:rsid w:val="009047B5"/>
    <w:rsid w:val="009051F5"/>
    <w:rsid w:val="00905DB8"/>
    <w:rsid w:val="009065E7"/>
    <w:rsid w:val="00906BC5"/>
    <w:rsid w:val="00906DD7"/>
    <w:rsid w:val="009076EF"/>
    <w:rsid w:val="009107FA"/>
    <w:rsid w:val="00912A7C"/>
    <w:rsid w:val="00913EF6"/>
    <w:rsid w:val="0091453B"/>
    <w:rsid w:val="00914D48"/>
    <w:rsid w:val="00914FA0"/>
    <w:rsid w:val="00915226"/>
    <w:rsid w:val="0091523B"/>
    <w:rsid w:val="009163AD"/>
    <w:rsid w:val="009164E9"/>
    <w:rsid w:val="00920B11"/>
    <w:rsid w:val="00921FB1"/>
    <w:rsid w:val="00922C93"/>
    <w:rsid w:val="00922ECD"/>
    <w:rsid w:val="0092361F"/>
    <w:rsid w:val="00923FE2"/>
    <w:rsid w:val="0092409C"/>
    <w:rsid w:val="00924781"/>
    <w:rsid w:val="00924F38"/>
    <w:rsid w:val="00930079"/>
    <w:rsid w:val="00930AD0"/>
    <w:rsid w:val="009313CF"/>
    <w:rsid w:val="00931438"/>
    <w:rsid w:val="0093163D"/>
    <w:rsid w:val="009318ED"/>
    <w:rsid w:val="00931C30"/>
    <w:rsid w:val="00932442"/>
    <w:rsid w:val="00932CF9"/>
    <w:rsid w:val="009331E1"/>
    <w:rsid w:val="009336BF"/>
    <w:rsid w:val="0093411B"/>
    <w:rsid w:val="00934424"/>
    <w:rsid w:val="00935E4D"/>
    <w:rsid w:val="00936B58"/>
    <w:rsid w:val="00936E4E"/>
    <w:rsid w:val="00936FE5"/>
    <w:rsid w:val="009376C9"/>
    <w:rsid w:val="0094007B"/>
    <w:rsid w:val="009401AC"/>
    <w:rsid w:val="00940CAD"/>
    <w:rsid w:val="00940D4E"/>
    <w:rsid w:val="0094113A"/>
    <w:rsid w:val="009419C5"/>
    <w:rsid w:val="00941EB5"/>
    <w:rsid w:val="00942862"/>
    <w:rsid w:val="009443ED"/>
    <w:rsid w:val="0094559B"/>
    <w:rsid w:val="0094620E"/>
    <w:rsid w:val="00947644"/>
    <w:rsid w:val="00947670"/>
    <w:rsid w:val="00947DD3"/>
    <w:rsid w:val="00947FB3"/>
    <w:rsid w:val="0095003C"/>
    <w:rsid w:val="00950413"/>
    <w:rsid w:val="00950421"/>
    <w:rsid w:val="00950AB2"/>
    <w:rsid w:val="0095116A"/>
    <w:rsid w:val="009517BD"/>
    <w:rsid w:val="009521DA"/>
    <w:rsid w:val="009522A4"/>
    <w:rsid w:val="00952E05"/>
    <w:rsid w:val="009533E9"/>
    <w:rsid w:val="0095468F"/>
    <w:rsid w:val="0095592A"/>
    <w:rsid w:val="00960028"/>
    <w:rsid w:val="00960100"/>
    <w:rsid w:val="009603BE"/>
    <w:rsid w:val="009606A6"/>
    <w:rsid w:val="00960BD0"/>
    <w:rsid w:val="009611D4"/>
    <w:rsid w:val="00961366"/>
    <w:rsid w:val="00961B0A"/>
    <w:rsid w:val="00961D03"/>
    <w:rsid w:val="009620F6"/>
    <w:rsid w:val="00962406"/>
    <w:rsid w:val="00962CB4"/>
    <w:rsid w:val="009632A5"/>
    <w:rsid w:val="00963BD6"/>
    <w:rsid w:val="009650DB"/>
    <w:rsid w:val="00965810"/>
    <w:rsid w:val="00965F18"/>
    <w:rsid w:val="009664C6"/>
    <w:rsid w:val="00966BE7"/>
    <w:rsid w:val="00966FC2"/>
    <w:rsid w:val="0096749B"/>
    <w:rsid w:val="00970A2E"/>
    <w:rsid w:val="00970CF9"/>
    <w:rsid w:val="00971476"/>
    <w:rsid w:val="00971B2F"/>
    <w:rsid w:val="00971C44"/>
    <w:rsid w:val="00972697"/>
    <w:rsid w:val="00972D55"/>
    <w:rsid w:val="00972EE5"/>
    <w:rsid w:val="00972F7F"/>
    <w:rsid w:val="00974834"/>
    <w:rsid w:val="00975FA5"/>
    <w:rsid w:val="009766BB"/>
    <w:rsid w:val="00976BE0"/>
    <w:rsid w:val="009770EF"/>
    <w:rsid w:val="009771A8"/>
    <w:rsid w:val="00977CDD"/>
    <w:rsid w:val="00980E61"/>
    <w:rsid w:val="00981560"/>
    <w:rsid w:val="009817D2"/>
    <w:rsid w:val="00982608"/>
    <w:rsid w:val="00982BE1"/>
    <w:rsid w:val="00983355"/>
    <w:rsid w:val="00984887"/>
    <w:rsid w:val="00984D4B"/>
    <w:rsid w:val="009856B0"/>
    <w:rsid w:val="00985B19"/>
    <w:rsid w:val="00986996"/>
    <w:rsid w:val="0099042C"/>
    <w:rsid w:val="00990430"/>
    <w:rsid w:val="009904DF"/>
    <w:rsid w:val="00991521"/>
    <w:rsid w:val="00991943"/>
    <w:rsid w:val="00991A80"/>
    <w:rsid w:val="00992253"/>
    <w:rsid w:val="009934E4"/>
    <w:rsid w:val="009938A3"/>
    <w:rsid w:val="00993CFC"/>
    <w:rsid w:val="009940C8"/>
    <w:rsid w:val="0099417F"/>
    <w:rsid w:val="009945D6"/>
    <w:rsid w:val="00994948"/>
    <w:rsid w:val="009955C5"/>
    <w:rsid w:val="0099601A"/>
    <w:rsid w:val="009960C5"/>
    <w:rsid w:val="00996C25"/>
    <w:rsid w:val="00996C4F"/>
    <w:rsid w:val="009972C7"/>
    <w:rsid w:val="00997664"/>
    <w:rsid w:val="00997B32"/>
    <w:rsid w:val="00997DDB"/>
    <w:rsid w:val="009A0124"/>
    <w:rsid w:val="009A0156"/>
    <w:rsid w:val="009A027F"/>
    <w:rsid w:val="009A0789"/>
    <w:rsid w:val="009A084D"/>
    <w:rsid w:val="009A09B7"/>
    <w:rsid w:val="009A0D03"/>
    <w:rsid w:val="009A1AE4"/>
    <w:rsid w:val="009A1C1B"/>
    <w:rsid w:val="009A1EC6"/>
    <w:rsid w:val="009A40B1"/>
    <w:rsid w:val="009A4485"/>
    <w:rsid w:val="009A4CEA"/>
    <w:rsid w:val="009A50BD"/>
    <w:rsid w:val="009A5B4D"/>
    <w:rsid w:val="009A5E28"/>
    <w:rsid w:val="009A615A"/>
    <w:rsid w:val="009A6ED8"/>
    <w:rsid w:val="009A7A2C"/>
    <w:rsid w:val="009B05B8"/>
    <w:rsid w:val="009B10EF"/>
    <w:rsid w:val="009B185B"/>
    <w:rsid w:val="009B1B9C"/>
    <w:rsid w:val="009B1E50"/>
    <w:rsid w:val="009B2197"/>
    <w:rsid w:val="009B2919"/>
    <w:rsid w:val="009B2C5F"/>
    <w:rsid w:val="009B305A"/>
    <w:rsid w:val="009B3939"/>
    <w:rsid w:val="009B3A38"/>
    <w:rsid w:val="009B3D53"/>
    <w:rsid w:val="009B3E01"/>
    <w:rsid w:val="009B3EB8"/>
    <w:rsid w:val="009B4767"/>
    <w:rsid w:val="009B62F6"/>
    <w:rsid w:val="009B65F2"/>
    <w:rsid w:val="009B686B"/>
    <w:rsid w:val="009B732A"/>
    <w:rsid w:val="009B7510"/>
    <w:rsid w:val="009B7643"/>
    <w:rsid w:val="009B76CD"/>
    <w:rsid w:val="009C05EC"/>
    <w:rsid w:val="009C07B8"/>
    <w:rsid w:val="009C115B"/>
    <w:rsid w:val="009C1331"/>
    <w:rsid w:val="009C15CB"/>
    <w:rsid w:val="009C1BDD"/>
    <w:rsid w:val="009C34EF"/>
    <w:rsid w:val="009C46A0"/>
    <w:rsid w:val="009C5162"/>
    <w:rsid w:val="009C56CD"/>
    <w:rsid w:val="009C5CD2"/>
    <w:rsid w:val="009C5D88"/>
    <w:rsid w:val="009C6126"/>
    <w:rsid w:val="009C6BF0"/>
    <w:rsid w:val="009C6F4B"/>
    <w:rsid w:val="009C7020"/>
    <w:rsid w:val="009C7415"/>
    <w:rsid w:val="009C7E5D"/>
    <w:rsid w:val="009C7EE2"/>
    <w:rsid w:val="009D24AB"/>
    <w:rsid w:val="009D289A"/>
    <w:rsid w:val="009D2CA3"/>
    <w:rsid w:val="009D2FCF"/>
    <w:rsid w:val="009D3C41"/>
    <w:rsid w:val="009D5A54"/>
    <w:rsid w:val="009D6249"/>
    <w:rsid w:val="009D62D6"/>
    <w:rsid w:val="009D6A1B"/>
    <w:rsid w:val="009D797C"/>
    <w:rsid w:val="009E0788"/>
    <w:rsid w:val="009E0FBC"/>
    <w:rsid w:val="009E18C2"/>
    <w:rsid w:val="009E1C39"/>
    <w:rsid w:val="009E1D24"/>
    <w:rsid w:val="009E1FF5"/>
    <w:rsid w:val="009E2460"/>
    <w:rsid w:val="009E3B46"/>
    <w:rsid w:val="009E4D06"/>
    <w:rsid w:val="009E4FF7"/>
    <w:rsid w:val="009E5663"/>
    <w:rsid w:val="009E7305"/>
    <w:rsid w:val="009F007F"/>
    <w:rsid w:val="009F14D7"/>
    <w:rsid w:val="009F1C66"/>
    <w:rsid w:val="009F283D"/>
    <w:rsid w:val="009F3419"/>
    <w:rsid w:val="009F39C0"/>
    <w:rsid w:val="009F4322"/>
    <w:rsid w:val="009F4AB6"/>
    <w:rsid w:val="009F57C8"/>
    <w:rsid w:val="009F6170"/>
    <w:rsid w:val="009F6496"/>
    <w:rsid w:val="009F683C"/>
    <w:rsid w:val="009F6A3D"/>
    <w:rsid w:val="009F6B54"/>
    <w:rsid w:val="009F7DD0"/>
    <w:rsid w:val="00A01658"/>
    <w:rsid w:val="00A016C8"/>
    <w:rsid w:val="00A01E44"/>
    <w:rsid w:val="00A04B50"/>
    <w:rsid w:val="00A04BFC"/>
    <w:rsid w:val="00A04D15"/>
    <w:rsid w:val="00A04D19"/>
    <w:rsid w:val="00A05272"/>
    <w:rsid w:val="00A05470"/>
    <w:rsid w:val="00A05D11"/>
    <w:rsid w:val="00A05E37"/>
    <w:rsid w:val="00A062C3"/>
    <w:rsid w:val="00A069C5"/>
    <w:rsid w:val="00A07324"/>
    <w:rsid w:val="00A07E7C"/>
    <w:rsid w:val="00A114B4"/>
    <w:rsid w:val="00A12856"/>
    <w:rsid w:val="00A12D54"/>
    <w:rsid w:val="00A1324E"/>
    <w:rsid w:val="00A141A8"/>
    <w:rsid w:val="00A147B2"/>
    <w:rsid w:val="00A14990"/>
    <w:rsid w:val="00A14C4A"/>
    <w:rsid w:val="00A1534B"/>
    <w:rsid w:val="00A156EC"/>
    <w:rsid w:val="00A157A8"/>
    <w:rsid w:val="00A15B3F"/>
    <w:rsid w:val="00A161F4"/>
    <w:rsid w:val="00A1714E"/>
    <w:rsid w:val="00A174AF"/>
    <w:rsid w:val="00A1798A"/>
    <w:rsid w:val="00A202D0"/>
    <w:rsid w:val="00A22031"/>
    <w:rsid w:val="00A24CED"/>
    <w:rsid w:val="00A25E65"/>
    <w:rsid w:val="00A26010"/>
    <w:rsid w:val="00A260D5"/>
    <w:rsid w:val="00A26804"/>
    <w:rsid w:val="00A27672"/>
    <w:rsid w:val="00A300AE"/>
    <w:rsid w:val="00A3125C"/>
    <w:rsid w:val="00A32512"/>
    <w:rsid w:val="00A33F60"/>
    <w:rsid w:val="00A34285"/>
    <w:rsid w:val="00A350FA"/>
    <w:rsid w:val="00A35566"/>
    <w:rsid w:val="00A35628"/>
    <w:rsid w:val="00A35668"/>
    <w:rsid w:val="00A369A4"/>
    <w:rsid w:val="00A41C99"/>
    <w:rsid w:val="00A42383"/>
    <w:rsid w:val="00A428FB"/>
    <w:rsid w:val="00A42E64"/>
    <w:rsid w:val="00A44842"/>
    <w:rsid w:val="00A44E2A"/>
    <w:rsid w:val="00A45449"/>
    <w:rsid w:val="00A456ED"/>
    <w:rsid w:val="00A45B5F"/>
    <w:rsid w:val="00A46025"/>
    <w:rsid w:val="00A4647B"/>
    <w:rsid w:val="00A4676A"/>
    <w:rsid w:val="00A46922"/>
    <w:rsid w:val="00A474D7"/>
    <w:rsid w:val="00A477C1"/>
    <w:rsid w:val="00A4789C"/>
    <w:rsid w:val="00A50488"/>
    <w:rsid w:val="00A50574"/>
    <w:rsid w:val="00A5065A"/>
    <w:rsid w:val="00A50DCE"/>
    <w:rsid w:val="00A53313"/>
    <w:rsid w:val="00A53513"/>
    <w:rsid w:val="00A5373B"/>
    <w:rsid w:val="00A53C91"/>
    <w:rsid w:val="00A53D29"/>
    <w:rsid w:val="00A54541"/>
    <w:rsid w:val="00A54723"/>
    <w:rsid w:val="00A54BF6"/>
    <w:rsid w:val="00A56595"/>
    <w:rsid w:val="00A578F3"/>
    <w:rsid w:val="00A57A3D"/>
    <w:rsid w:val="00A57C29"/>
    <w:rsid w:val="00A6075A"/>
    <w:rsid w:val="00A60940"/>
    <w:rsid w:val="00A61499"/>
    <w:rsid w:val="00A61C23"/>
    <w:rsid w:val="00A62195"/>
    <w:rsid w:val="00A62325"/>
    <w:rsid w:val="00A629B1"/>
    <w:rsid w:val="00A62AA7"/>
    <w:rsid w:val="00A64A9D"/>
    <w:rsid w:val="00A64D4F"/>
    <w:rsid w:val="00A656B3"/>
    <w:rsid w:val="00A656FA"/>
    <w:rsid w:val="00A65E35"/>
    <w:rsid w:val="00A66282"/>
    <w:rsid w:val="00A66AFE"/>
    <w:rsid w:val="00A66DB0"/>
    <w:rsid w:val="00A67313"/>
    <w:rsid w:val="00A6770A"/>
    <w:rsid w:val="00A67842"/>
    <w:rsid w:val="00A67CDD"/>
    <w:rsid w:val="00A703D7"/>
    <w:rsid w:val="00A719A9"/>
    <w:rsid w:val="00A71F0C"/>
    <w:rsid w:val="00A7226B"/>
    <w:rsid w:val="00A72476"/>
    <w:rsid w:val="00A72919"/>
    <w:rsid w:val="00A74021"/>
    <w:rsid w:val="00A7422C"/>
    <w:rsid w:val="00A744F2"/>
    <w:rsid w:val="00A7531E"/>
    <w:rsid w:val="00A75FF8"/>
    <w:rsid w:val="00A76ADF"/>
    <w:rsid w:val="00A76D84"/>
    <w:rsid w:val="00A77DF5"/>
    <w:rsid w:val="00A80F7B"/>
    <w:rsid w:val="00A81015"/>
    <w:rsid w:val="00A81AA0"/>
    <w:rsid w:val="00A82554"/>
    <w:rsid w:val="00A83E3A"/>
    <w:rsid w:val="00A83E4C"/>
    <w:rsid w:val="00A8463C"/>
    <w:rsid w:val="00A84895"/>
    <w:rsid w:val="00A848FE"/>
    <w:rsid w:val="00A84BD1"/>
    <w:rsid w:val="00A8506A"/>
    <w:rsid w:val="00A85798"/>
    <w:rsid w:val="00A85EDA"/>
    <w:rsid w:val="00A905D1"/>
    <w:rsid w:val="00A9099C"/>
    <w:rsid w:val="00A90EA3"/>
    <w:rsid w:val="00A90EAB"/>
    <w:rsid w:val="00A9146A"/>
    <w:rsid w:val="00A93898"/>
    <w:rsid w:val="00A93A90"/>
    <w:rsid w:val="00A94142"/>
    <w:rsid w:val="00A9460F"/>
    <w:rsid w:val="00A94E71"/>
    <w:rsid w:val="00A95161"/>
    <w:rsid w:val="00A96BDA"/>
    <w:rsid w:val="00A96E54"/>
    <w:rsid w:val="00A97D45"/>
    <w:rsid w:val="00AA0F6B"/>
    <w:rsid w:val="00AA240E"/>
    <w:rsid w:val="00AA27ED"/>
    <w:rsid w:val="00AA292B"/>
    <w:rsid w:val="00AA37BE"/>
    <w:rsid w:val="00AA4ED4"/>
    <w:rsid w:val="00AA5344"/>
    <w:rsid w:val="00AA56AE"/>
    <w:rsid w:val="00AA57B7"/>
    <w:rsid w:val="00AA6FA2"/>
    <w:rsid w:val="00AA7DB5"/>
    <w:rsid w:val="00AB0532"/>
    <w:rsid w:val="00AB1572"/>
    <w:rsid w:val="00AB197A"/>
    <w:rsid w:val="00AB3196"/>
    <w:rsid w:val="00AB390E"/>
    <w:rsid w:val="00AB3CC4"/>
    <w:rsid w:val="00AB46B2"/>
    <w:rsid w:val="00AB5BDA"/>
    <w:rsid w:val="00AB7120"/>
    <w:rsid w:val="00AB786B"/>
    <w:rsid w:val="00AB7C1E"/>
    <w:rsid w:val="00AC1582"/>
    <w:rsid w:val="00AC50F2"/>
    <w:rsid w:val="00AC56C3"/>
    <w:rsid w:val="00AC7214"/>
    <w:rsid w:val="00AD00A0"/>
    <w:rsid w:val="00AD0374"/>
    <w:rsid w:val="00AD0586"/>
    <w:rsid w:val="00AD0AFF"/>
    <w:rsid w:val="00AD0E9B"/>
    <w:rsid w:val="00AD183D"/>
    <w:rsid w:val="00AD187C"/>
    <w:rsid w:val="00AD2EE5"/>
    <w:rsid w:val="00AD3238"/>
    <w:rsid w:val="00AD334E"/>
    <w:rsid w:val="00AD3886"/>
    <w:rsid w:val="00AD555A"/>
    <w:rsid w:val="00AD59D6"/>
    <w:rsid w:val="00AD5A82"/>
    <w:rsid w:val="00AD6056"/>
    <w:rsid w:val="00AD63C8"/>
    <w:rsid w:val="00AE06B2"/>
    <w:rsid w:val="00AE0FDF"/>
    <w:rsid w:val="00AE120D"/>
    <w:rsid w:val="00AE220B"/>
    <w:rsid w:val="00AE2928"/>
    <w:rsid w:val="00AE2E1A"/>
    <w:rsid w:val="00AE3D45"/>
    <w:rsid w:val="00AE5045"/>
    <w:rsid w:val="00AE6055"/>
    <w:rsid w:val="00AE619A"/>
    <w:rsid w:val="00AE69F8"/>
    <w:rsid w:val="00AE76F7"/>
    <w:rsid w:val="00AE7FF4"/>
    <w:rsid w:val="00AF0824"/>
    <w:rsid w:val="00AF0E88"/>
    <w:rsid w:val="00AF183C"/>
    <w:rsid w:val="00AF1AD4"/>
    <w:rsid w:val="00AF24CC"/>
    <w:rsid w:val="00AF4D25"/>
    <w:rsid w:val="00AF4EE1"/>
    <w:rsid w:val="00AF5E39"/>
    <w:rsid w:val="00AF630B"/>
    <w:rsid w:val="00AF6436"/>
    <w:rsid w:val="00AF687E"/>
    <w:rsid w:val="00B00758"/>
    <w:rsid w:val="00B00981"/>
    <w:rsid w:val="00B00EAA"/>
    <w:rsid w:val="00B0212C"/>
    <w:rsid w:val="00B02386"/>
    <w:rsid w:val="00B04105"/>
    <w:rsid w:val="00B050C9"/>
    <w:rsid w:val="00B05600"/>
    <w:rsid w:val="00B05F91"/>
    <w:rsid w:val="00B060DE"/>
    <w:rsid w:val="00B063A5"/>
    <w:rsid w:val="00B06575"/>
    <w:rsid w:val="00B065EC"/>
    <w:rsid w:val="00B070E8"/>
    <w:rsid w:val="00B07452"/>
    <w:rsid w:val="00B07B5B"/>
    <w:rsid w:val="00B07B85"/>
    <w:rsid w:val="00B10122"/>
    <w:rsid w:val="00B10D01"/>
    <w:rsid w:val="00B12993"/>
    <w:rsid w:val="00B12BE3"/>
    <w:rsid w:val="00B1315C"/>
    <w:rsid w:val="00B13A77"/>
    <w:rsid w:val="00B13CBC"/>
    <w:rsid w:val="00B14E05"/>
    <w:rsid w:val="00B14FE0"/>
    <w:rsid w:val="00B156A1"/>
    <w:rsid w:val="00B16BAB"/>
    <w:rsid w:val="00B16D95"/>
    <w:rsid w:val="00B17E32"/>
    <w:rsid w:val="00B21173"/>
    <w:rsid w:val="00B21C8A"/>
    <w:rsid w:val="00B23734"/>
    <w:rsid w:val="00B23FB6"/>
    <w:rsid w:val="00B24F32"/>
    <w:rsid w:val="00B26594"/>
    <w:rsid w:val="00B268D5"/>
    <w:rsid w:val="00B270BA"/>
    <w:rsid w:val="00B27441"/>
    <w:rsid w:val="00B315AA"/>
    <w:rsid w:val="00B32726"/>
    <w:rsid w:val="00B344E4"/>
    <w:rsid w:val="00B3496C"/>
    <w:rsid w:val="00B3587F"/>
    <w:rsid w:val="00B35AB7"/>
    <w:rsid w:val="00B36183"/>
    <w:rsid w:val="00B36A56"/>
    <w:rsid w:val="00B36D3E"/>
    <w:rsid w:val="00B403F2"/>
    <w:rsid w:val="00B417B8"/>
    <w:rsid w:val="00B41F94"/>
    <w:rsid w:val="00B42F5A"/>
    <w:rsid w:val="00B43F4F"/>
    <w:rsid w:val="00B4417D"/>
    <w:rsid w:val="00B443EA"/>
    <w:rsid w:val="00B44D9C"/>
    <w:rsid w:val="00B4538E"/>
    <w:rsid w:val="00B4619F"/>
    <w:rsid w:val="00B4632B"/>
    <w:rsid w:val="00B47676"/>
    <w:rsid w:val="00B50F11"/>
    <w:rsid w:val="00B51815"/>
    <w:rsid w:val="00B5221F"/>
    <w:rsid w:val="00B531A7"/>
    <w:rsid w:val="00B5371D"/>
    <w:rsid w:val="00B54A7D"/>
    <w:rsid w:val="00B5548C"/>
    <w:rsid w:val="00B55BA0"/>
    <w:rsid w:val="00B55D21"/>
    <w:rsid w:val="00B55F4B"/>
    <w:rsid w:val="00B56352"/>
    <w:rsid w:val="00B56445"/>
    <w:rsid w:val="00B56DB1"/>
    <w:rsid w:val="00B57A79"/>
    <w:rsid w:val="00B57C00"/>
    <w:rsid w:val="00B600D8"/>
    <w:rsid w:val="00B6026E"/>
    <w:rsid w:val="00B613A7"/>
    <w:rsid w:val="00B6171A"/>
    <w:rsid w:val="00B61C54"/>
    <w:rsid w:val="00B61FDB"/>
    <w:rsid w:val="00B62E4B"/>
    <w:rsid w:val="00B636E1"/>
    <w:rsid w:val="00B64159"/>
    <w:rsid w:val="00B642EF"/>
    <w:rsid w:val="00B6447B"/>
    <w:rsid w:val="00B64FF2"/>
    <w:rsid w:val="00B664BC"/>
    <w:rsid w:val="00B66B7E"/>
    <w:rsid w:val="00B66CC8"/>
    <w:rsid w:val="00B70A17"/>
    <w:rsid w:val="00B70B8E"/>
    <w:rsid w:val="00B71174"/>
    <w:rsid w:val="00B72245"/>
    <w:rsid w:val="00B74EE5"/>
    <w:rsid w:val="00B75191"/>
    <w:rsid w:val="00B75EB8"/>
    <w:rsid w:val="00B76458"/>
    <w:rsid w:val="00B770C6"/>
    <w:rsid w:val="00B770D6"/>
    <w:rsid w:val="00B77445"/>
    <w:rsid w:val="00B80A91"/>
    <w:rsid w:val="00B80FF0"/>
    <w:rsid w:val="00B8124D"/>
    <w:rsid w:val="00B81298"/>
    <w:rsid w:val="00B8178A"/>
    <w:rsid w:val="00B824AF"/>
    <w:rsid w:val="00B82784"/>
    <w:rsid w:val="00B82881"/>
    <w:rsid w:val="00B8343B"/>
    <w:rsid w:val="00B83A89"/>
    <w:rsid w:val="00B83F5B"/>
    <w:rsid w:val="00B848C1"/>
    <w:rsid w:val="00B84F29"/>
    <w:rsid w:val="00B85471"/>
    <w:rsid w:val="00B8552D"/>
    <w:rsid w:val="00B8570F"/>
    <w:rsid w:val="00B85891"/>
    <w:rsid w:val="00B85B03"/>
    <w:rsid w:val="00B8600B"/>
    <w:rsid w:val="00B86113"/>
    <w:rsid w:val="00B863D9"/>
    <w:rsid w:val="00B87229"/>
    <w:rsid w:val="00B87B97"/>
    <w:rsid w:val="00B91816"/>
    <w:rsid w:val="00B92D0B"/>
    <w:rsid w:val="00B93ACD"/>
    <w:rsid w:val="00B952CD"/>
    <w:rsid w:val="00B96441"/>
    <w:rsid w:val="00B96DEF"/>
    <w:rsid w:val="00BA22FA"/>
    <w:rsid w:val="00BA296A"/>
    <w:rsid w:val="00BA2B8B"/>
    <w:rsid w:val="00BA2EF2"/>
    <w:rsid w:val="00BA2F4A"/>
    <w:rsid w:val="00BA3592"/>
    <w:rsid w:val="00BA3BE4"/>
    <w:rsid w:val="00BA3D25"/>
    <w:rsid w:val="00BA4DAE"/>
    <w:rsid w:val="00BA4E66"/>
    <w:rsid w:val="00BA4F05"/>
    <w:rsid w:val="00BA52C4"/>
    <w:rsid w:val="00BA52C7"/>
    <w:rsid w:val="00BA5A66"/>
    <w:rsid w:val="00BA5F08"/>
    <w:rsid w:val="00BA62B7"/>
    <w:rsid w:val="00BA6352"/>
    <w:rsid w:val="00BA699F"/>
    <w:rsid w:val="00BA6DE2"/>
    <w:rsid w:val="00BA73DE"/>
    <w:rsid w:val="00BA7A2F"/>
    <w:rsid w:val="00BA7BBC"/>
    <w:rsid w:val="00BB0777"/>
    <w:rsid w:val="00BB1280"/>
    <w:rsid w:val="00BB192A"/>
    <w:rsid w:val="00BB56AE"/>
    <w:rsid w:val="00BB64FE"/>
    <w:rsid w:val="00BB6EC7"/>
    <w:rsid w:val="00BB70B5"/>
    <w:rsid w:val="00BB7FF3"/>
    <w:rsid w:val="00BC0588"/>
    <w:rsid w:val="00BC12DA"/>
    <w:rsid w:val="00BC1345"/>
    <w:rsid w:val="00BC1790"/>
    <w:rsid w:val="00BC1D88"/>
    <w:rsid w:val="00BC3B6C"/>
    <w:rsid w:val="00BC3C45"/>
    <w:rsid w:val="00BC4372"/>
    <w:rsid w:val="00BC53B0"/>
    <w:rsid w:val="00BC5BCF"/>
    <w:rsid w:val="00BC5C02"/>
    <w:rsid w:val="00BC725B"/>
    <w:rsid w:val="00BC73B4"/>
    <w:rsid w:val="00BC7937"/>
    <w:rsid w:val="00BD003D"/>
    <w:rsid w:val="00BD01F9"/>
    <w:rsid w:val="00BD03D1"/>
    <w:rsid w:val="00BD0A51"/>
    <w:rsid w:val="00BD0ABE"/>
    <w:rsid w:val="00BD0B69"/>
    <w:rsid w:val="00BD10CA"/>
    <w:rsid w:val="00BD1DE0"/>
    <w:rsid w:val="00BD24E8"/>
    <w:rsid w:val="00BD35A4"/>
    <w:rsid w:val="00BD3836"/>
    <w:rsid w:val="00BD5EAF"/>
    <w:rsid w:val="00BD603E"/>
    <w:rsid w:val="00BD6D24"/>
    <w:rsid w:val="00BD70B3"/>
    <w:rsid w:val="00BD713B"/>
    <w:rsid w:val="00BD7F2C"/>
    <w:rsid w:val="00BE0AAC"/>
    <w:rsid w:val="00BE0BED"/>
    <w:rsid w:val="00BE17DA"/>
    <w:rsid w:val="00BE1AB7"/>
    <w:rsid w:val="00BE1C3D"/>
    <w:rsid w:val="00BE3336"/>
    <w:rsid w:val="00BE403C"/>
    <w:rsid w:val="00BE4197"/>
    <w:rsid w:val="00BE4C2E"/>
    <w:rsid w:val="00BE6036"/>
    <w:rsid w:val="00BF10CE"/>
    <w:rsid w:val="00BF1161"/>
    <w:rsid w:val="00BF1F86"/>
    <w:rsid w:val="00BF4FDE"/>
    <w:rsid w:val="00BF50C4"/>
    <w:rsid w:val="00BF5E1F"/>
    <w:rsid w:val="00BF6A38"/>
    <w:rsid w:val="00BF6FA3"/>
    <w:rsid w:val="00BF7CF4"/>
    <w:rsid w:val="00C007AF"/>
    <w:rsid w:val="00C011A8"/>
    <w:rsid w:val="00C02B30"/>
    <w:rsid w:val="00C03D44"/>
    <w:rsid w:val="00C03E2C"/>
    <w:rsid w:val="00C0453F"/>
    <w:rsid w:val="00C05AB8"/>
    <w:rsid w:val="00C06CFF"/>
    <w:rsid w:val="00C071F8"/>
    <w:rsid w:val="00C078D3"/>
    <w:rsid w:val="00C07E01"/>
    <w:rsid w:val="00C07FD5"/>
    <w:rsid w:val="00C10246"/>
    <w:rsid w:val="00C10571"/>
    <w:rsid w:val="00C11B09"/>
    <w:rsid w:val="00C12100"/>
    <w:rsid w:val="00C12AAF"/>
    <w:rsid w:val="00C14659"/>
    <w:rsid w:val="00C147D3"/>
    <w:rsid w:val="00C14AF9"/>
    <w:rsid w:val="00C14BD6"/>
    <w:rsid w:val="00C14EA0"/>
    <w:rsid w:val="00C152FF"/>
    <w:rsid w:val="00C15707"/>
    <w:rsid w:val="00C15815"/>
    <w:rsid w:val="00C163AB"/>
    <w:rsid w:val="00C17030"/>
    <w:rsid w:val="00C206EC"/>
    <w:rsid w:val="00C217EB"/>
    <w:rsid w:val="00C21B7F"/>
    <w:rsid w:val="00C22AE9"/>
    <w:rsid w:val="00C22FEC"/>
    <w:rsid w:val="00C23742"/>
    <w:rsid w:val="00C2376C"/>
    <w:rsid w:val="00C23FF8"/>
    <w:rsid w:val="00C241ED"/>
    <w:rsid w:val="00C24FE4"/>
    <w:rsid w:val="00C2580D"/>
    <w:rsid w:val="00C2760C"/>
    <w:rsid w:val="00C2779F"/>
    <w:rsid w:val="00C27D02"/>
    <w:rsid w:val="00C310C8"/>
    <w:rsid w:val="00C338D4"/>
    <w:rsid w:val="00C35637"/>
    <w:rsid w:val="00C357E5"/>
    <w:rsid w:val="00C35AD8"/>
    <w:rsid w:val="00C35E8E"/>
    <w:rsid w:val="00C36788"/>
    <w:rsid w:val="00C3692C"/>
    <w:rsid w:val="00C370C1"/>
    <w:rsid w:val="00C37215"/>
    <w:rsid w:val="00C37A77"/>
    <w:rsid w:val="00C404D7"/>
    <w:rsid w:val="00C40904"/>
    <w:rsid w:val="00C417BC"/>
    <w:rsid w:val="00C417BF"/>
    <w:rsid w:val="00C4217F"/>
    <w:rsid w:val="00C43134"/>
    <w:rsid w:val="00C43592"/>
    <w:rsid w:val="00C4370E"/>
    <w:rsid w:val="00C450DB"/>
    <w:rsid w:val="00C45CC3"/>
    <w:rsid w:val="00C45D3D"/>
    <w:rsid w:val="00C461CD"/>
    <w:rsid w:val="00C46329"/>
    <w:rsid w:val="00C46870"/>
    <w:rsid w:val="00C503E1"/>
    <w:rsid w:val="00C50D4F"/>
    <w:rsid w:val="00C51BE0"/>
    <w:rsid w:val="00C52C1B"/>
    <w:rsid w:val="00C52D99"/>
    <w:rsid w:val="00C540B1"/>
    <w:rsid w:val="00C55668"/>
    <w:rsid w:val="00C56223"/>
    <w:rsid w:val="00C56938"/>
    <w:rsid w:val="00C56DC3"/>
    <w:rsid w:val="00C574A2"/>
    <w:rsid w:val="00C57C89"/>
    <w:rsid w:val="00C6020D"/>
    <w:rsid w:val="00C60B0F"/>
    <w:rsid w:val="00C622C8"/>
    <w:rsid w:val="00C63497"/>
    <w:rsid w:val="00C639F8"/>
    <w:rsid w:val="00C64747"/>
    <w:rsid w:val="00C64D41"/>
    <w:rsid w:val="00C64F25"/>
    <w:rsid w:val="00C64F47"/>
    <w:rsid w:val="00C6568A"/>
    <w:rsid w:val="00C662E0"/>
    <w:rsid w:val="00C678A4"/>
    <w:rsid w:val="00C702E5"/>
    <w:rsid w:val="00C7227C"/>
    <w:rsid w:val="00C7250B"/>
    <w:rsid w:val="00C72F1A"/>
    <w:rsid w:val="00C735B8"/>
    <w:rsid w:val="00C7389E"/>
    <w:rsid w:val="00C73BD1"/>
    <w:rsid w:val="00C73BF0"/>
    <w:rsid w:val="00C752FF"/>
    <w:rsid w:val="00C76192"/>
    <w:rsid w:val="00C7648B"/>
    <w:rsid w:val="00C77259"/>
    <w:rsid w:val="00C77460"/>
    <w:rsid w:val="00C77FD6"/>
    <w:rsid w:val="00C8035F"/>
    <w:rsid w:val="00C80ADE"/>
    <w:rsid w:val="00C81E54"/>
    <w:rsid w:val="00C83713"/>
    <w:rsid w:val="00C8433C"/>
    <w:rsid w:val="00C84DA5"/>
    <w:rsid w:val="00C86732"/>
    <w:rsid w:val="00C903E0"/>
    <w:rsid w:val="00C9043C"/>
    <w:rsid w:val="00C91EB5"/>
    <w:rsid w:val="00C9225E"/>
    <w:rsid w:val="00C92D03"/>
    <w:rsid w:val="00C92E82"/>
    <w:rsid w:val="00C93647"/>
    <w:rsid w:val="00C937B9"/>
    <w:rsid w:val="00C93936"/>
    <w:rsid w:val="00C93CFA"/>
    <w:rsid w:val="00C944B1"/>
    <w:rsid w:val="00C94A35"/>
    <w:rsid w:val="00C9660E"/>
    <w:rsid w:val="00C96EF3"/>
    <w:rsid w:val="00CA0008"/>
    <w:rsid w:val="00CA023F"/>
    <w:rsid w:val="00CA2C6E"/>
    <w:rsid w:val="00CA2FCC"/>
    <w:rsid w:val="00CA3319"/>
    <w:rsid w:val="00CA3393"/>
    <w:rsid w:val="00CA37B2"/>
    <w:rsid w:val="00CA3EB3"/>
    <w:rsid w:val="00CA4138"/>
    <w:rsid w:val="00CA42F6"/>
    <w:rsid w:val="00CA4C1C"/>
    <w:rsid w:val="00CA570C"/>
    <w:rsid w:val="00CA5DD6"/>
    <w:rsid w:val="00CA5EE0"/>
    <w:rsid w:val="00CA6236"/>
    <w:rsid w:val="00CA7550"/>
    <w:rsid w:val="00CB07A7"/>
    <w:rsid w:val="00CB09A0"/>
    <w:rsid w:val="00CB0C8E"/>
    <w:rsid w:val="00CB0E05"/>
    <w:rsid w:val="00CB125B"/>
    <w:rsid w:val="00CB208F"/>
    <w:rsid w:val="00CB22A8"/>
    <w:rsid w:val="00CB2913"/>
    <w:rsid w:val="00CB2B91"/>
    <w:rsid w:val="00CB37D8"/>
    <w:rsid w:val="00CB3914"/>
    <w:rsid w:val="00CB4373"/>
    <w:rsid w:val="00CB4852"/>
    <w:rsid w:val="00CB53D7"/>
    <w:rsid w:val="00CB5469"/>
    <w:rsid w:val="00CB5746"/>
    <w:rsid w:val="00CB5E08"/>
    <w:rsid w:val="00CC0F19"/>
    <w:rsid w:val="00CC1010"/>
    <w:rsid w:val="00CC24C1"/>
    <w:rsid w:val="00CC257E"/>
    <w:rsid w:val="00CC280B"/>
    <w:rsid w:val="00CC2C0D"/>
    <w:rsid w:val="00CC2EFB"/>
    <w:rsid w:val="00CC35AE"/>
    <w:rsid w:val="00CC3C9F"/>
    <w:rsid w:val="00CC4346"/>
    <w:rsid w:val="00CC52FB"/>
    <w:rsid w:val="00CC5439"/>
    <w:rsid w:val="00CC5DDF"/>
    <w:rsid w:val="00CC6613"/>
    <w:rsid w:val="00CC6D6A"/>
    <w:rsid w:val="00CC6E72"/>
    <w:rsid w:val="00CC785A"/>
    <w:rsid w:val="00CD008E"/>
    <w:rsid w:val="00CD0849"/>
    <w:rsid w:val="00CD14C4"/>
    <w:rsid w:val="00CD1C04"/>
    <w:rsid w:val="00CD1F3B"/>
    <w:rsid w:val="00CD2898"/>
    <w:rsid w:val="00CD29C8"/>
    <w:rsid w:val="00CD2CAE"/>
    <w:rsid w:val="00CD3365"/>
    <w:rsid w:val="00CD3AC5"/>
    <w:rsid w:val="00CD401B"/>
    <w:rsid w:val="00CD514E"/>
    <w:rsid w:val="00CD6777"/>
    <w:rsid w:val="00CD68AA"/>
    <w:rsid w:val="00CD6925"/>
    <w:rsid w:val="00CD6E3D"/>
    <w:rsid w:val="00CD736F"/>
    <w:rsid w:val="00CD73E6"/>
    <w:rsid w:val="00CD792F"/>
    <w:rsid w:val="00CD79C9"/>
    <w:rsid w:val="00CD7DDC"/>
    <w:rsid w:val="00CE0220"/>
    <w:rsid w:val="00CE1242"/>
    <w:rsid w:val="00CE1A3C"/>
    <w:rsid w:val="00CE1F80"/>
    <w:rsid w:val="00CE213D"/>
    <w:rsid w:val="00CE2629"/>
    <w:rsid w:val="00CE3180"/>
    <w:rsid w:val="00CE3416"/>
    <w:rsid w:val="00CE35A0"/>
    <w:rsid w:val="00CE3A36"/>
    <w:rsid w:val="00CE5393"/>
    <w:rsid w:val="00CE56D4"/>
    <w:rsid w:val="00CE6EB5"/>
    <w:rsid w:val="00CE6FE0"/>
    <w:rsid w:val="00CE719D"/>
    <w:rsid w:val="00CE7A33"/>
    <w:rsid w:val="00CF01A3"/>
    <w:rsid w:val="00CF17F7"/>
    <w:rsid w:val="00CF2187"/>
    <w:rsid w:val="00CF25CC"/>
    <w:rsid w:val="00CF3051"/>
    <w:rsid w:val="00CF3174"/>
    <w:rsid w:val="00CF35D6"/>
    <w:rsid w:val="00CF3AFD"/>
    <w:rsid w:val="00CF3D06"/>
    <w:rsid w:val="00CF4A47"/>
    <w:rsid w:val="00CF502B"/>
    <w:rsid w:val="00CF51E9"/>
    <w:rsid w:val="00CF6733"/>
    <w:rsid w:val="00CF6D8F"/>
    <w:rsid w:val="00CF71F2"/>
    <w:rsid w:val="00CF7579"/>
    <w:rsid w:val="00CF7AD8"/>
    <w:rsid w:val="00D00E04"/>
    <w:rsid w:val="00D00E22"/>
    <w:rsid w:val="00D01BF1"/>
    <w:rsid w:val="00D023C6"/>
    <w:rsid w:val="00D02C9F"/>
    <w:rsid w:val="00D02FF5"/>
    <w:rsid w:val="00D03B55"/>
    <w:rsid w:val="00D040F0"/>
    <w:rsid w:val="00D04455"/>
    <w:rsid w:val="00D0475A"/>
    <w:rsid w:val="00D05688"/>
    <w:rsid w:val="00D05C46"/>
    <w:rsid w:val="00D06A7F"/>
    <w:rsid w:val="00D10531"/>
    <w:rsid w:val="00D10C7A"/>
    <w:rsid w:val="00D11269"/>
    <w:rsid w:val="00D11F64"/>
    <w:rsid w:val="00D15459"/>
    <w:rsid w:val="00D15A27"/>
    <w:rsid w:val="00D160D1"/>
    <w:rsid w:val="00D16785"/>
    <w:rsid w:val="00D16AB8"/>
    <w:rsid w:val="00D2016A"/>
    <w:rsid w:val="00D2027B"/>
    <w:rsid w:val="00D20D25"/>
    <w:rsid w:val="00D22C60"/>
    <w:rsid w:val="00D2333D"/>
    <w:rsid w:val="00D24580"/>
    <w:rsid w:val="00D258D7"/>
    <w:rsid w:val="00D262EA"/>
    <w:rsid w:val="00D26880"/>
    <w:rsid w:val="00D2695A"/>
    <w:rsid w:val="00D26DC2"/>
    <w:rsid w:val="00D27454"/>
    <w:rsid w:val="00D27932"/>
    <w:rsid w:val="00D3181F"/>
    <w:rsid w:val="00D31F4A"/>
    <w:rsid w:val="00D32AD8"/>
    <w:rsid w:val="00D332A6"/>
    <w:rsid w:val="00D337E4"/>
    <w:rsid w:val="00D36A7D"/>
    <w:rsid w:val="00D36D0C"/>
    <w:rsid w:val="00D37668"/>
    <w:rsid w:val="00D378B7"/>
    <w:rsid w:val="00D41F05"/>
    <w:rsid w:val="00D42418"/>
    <w:rsid w:val="00D426C2"/>
    <w:rsid w:val="00D429DD"/>
    <w:rsid w:val="00D43807"/>
    <w:rsid w:val="00D438C7"/>
    <w:rsid w:val="00D43AD6"/>
    <w:rsid w:val="00D44331"/>
    <w:rsid w:val="00D44C55"/>
    <w:rsid w:val="00D44E11"/>
    <w:rsid w:val="00D45ABE"/>
    <w:rsid w:val="00D468BB"/>
    <w:rsid w:val="00D46B9A"/>
    <w:rsid w:val="00D4725E"/>
    <w:rsid w:val="00D47E7F"/>
    <w:rsid w:val="00D500A4"/>
    <w:rsid w:val="00D5066E"/>
    <w:rsid w:val="00D50A4B"/>
    <w:rsid w:val="00D51001"/>
    <w:rsid w:val="00D5146E"/>
    <w:rsid w:val="00D51968"/>
    <w:rsid w:val="00D51973"/>
    <w:rsid w:val="00D51E06"/>
    <w:rsid w:val="00D527D7"/>
    <w:rsid w:val="00D530EA"/>
    <w:rsid w:val="00D53579"/>
    <w:rsid w:val="00D53646"/>
    <w:rsid w:val="00D539EF"/>
    <w:rsid w:val="00D54147"/>
    <w:rsid w:val="00D54724"/>
    <w:rsid w:val="00D548BD"/>
    <w:rsid w:val="00D5585A"/>
    <w:rsid w:val="00D55AAC"/>
    <w:rsid w:val="00D5623E"/>
    <w:rsid w:val="00D56DB0"/>
    <w:rsid w:val="00D57468"/>
    <w:rsid w:val="00D577DC"/>
    <w:rsid w:val="00D60FC1"/>
    <w:rsid w:val="00D61162"/>
    <w:rsid w:val="00D618C4"/>
    <w:rsid w:val="00D61B03"/>
    <w:rsid w:val="00D62971"/>
    <w:rsid w:val="00D630F3"/>
    <w:rsid w:val="00D63F65"/>
    <w:rsid w:val="00D64407"/>
    <w:rsid w:val="00D655AC"/>
    <w:rsid w:val="00D6585D"/>
    <w:rsid w:val="00D65B0A"/>
    <w:rsid w:val="00D65D71"/>
    <w:rsid w:val="00D66030"/>
    <w:rsid w:val="00D6742D"/>
    <w:rsid w:val="00D67BDA"/>
    <w:rsid w:val="00D67EA2"/>
    <w:rsid w:val="00D70084"/>
    <w:rsid w:val="00D7384F"/>
    <w:rsid w:val="00D74389"/>
    <w:rsid w:val="00D74BAE"/>
    <w:rsid w:val="00D74F0A"/>
    <w:rsid w:val="00D758D0"/>
    <w:rsid w:val="00D75D77"/>
    <w:rsid w:val="00D76224"/>
    <w:rsid w:val="00D763EB"/>
    <w:rsid w:val="00D7677B"/>
    <w:rsid w:val="00D76999"/>
    <w:rsid w:val="00D77788"/>
    <w:rsid w:val="00D805A5"/>
    <w:rsid w:val="00D808C6"/>
    <w:rsid w:val="00D82AB5"/>
    <w:rsid w:val="00D8361F"/>
    <w:rsid w:val="00D83640"/>
    <w:rsid w:val="00D8382F"/>
    <w:rsid w:val="00D84B0C"/>
    <w:rsid w:val="00D84BE3"/>
    <w:rsid w:val="00D84D7F"/>
    <w:rsid w:val="00D85018"/>
    <w:rsid w:val="00D853D4"/>
    <w:rsid w:val="00D86EFB"/>
    <w:rsid w:val="00D86F5A"/>
    <w:rsid w:val="00D877F0"/>
    <w:rsid w:val="00D87A49"/>
    <w:rsid w:val="00D87D60"/>
    <w:rsid w:val="00D87E40"/>
    <w:rsid w:val="00D901C3"/>
    <w:rsid w:val="00D9151D"/>
    <w:rsid w:val="00D91ACC"/>
    <w:rsid w:val="00D925C8"/>
    <w:rsid w:val="00D927D6"/>
    <w:rsid w:val="00D92CC8"/>
    <w:rsid w:val="00D92F90"/>
    <w:rsid w:val="00D93B6B"/>
    <w:rsid w:val="00D94830"/>
    <w:rsid w:val="00D9557A"/>
    <w:rsid w:val="00D95A9B"/>
    <w:rsid w:val="00D971E7"/>
    <w:rsid w:val="00DA04DA"/>
    <w:rsid w:val="00DA08CC"/>
    <w:rsid w:val="00DA0D96"/>
    <w:rsid w:val="00DA14B2"/>
    <w:rsid w:val="00DA14FE"/>
    <w:rsid w:val="00DA20F3"/>
    <w:rsid w:val="00DA248A"/>
    <w:rsid w:val="00DA3391"/>
    <w:rsid w:val="00DA352D"/>
    <w:rsid w:val="00DA3BD3"/>
    <w:rsid w:val="00DA3EB1"/>
    <w:rsid w:val="00DA3F4F"/>
    <w:rsid w:val="00DA4874"/>
    <w:rsid w:val="00DA50B1"/>
    <w:rsid w:val="00DA52A8"/>
    <w:rsid w:val="00DA7270"/>
    <w:rsid w:val="00DA7916"/>
    <w:rsid w:val="00DB1731"/>
    <w:rsid w:val="00DB1BE8"/>
    <w:rsid w:val="00DB2EEE"/>
    <w:rsid w:val="00DB3280"/>
    <w:rsid w:val="00DB3452"/>
    <w:rsid w:val="00DB48CF"/>
    <w:rsid w:val="00DB4BD3"/>
    <w:rsid w:val="00DB5C9B"/>
    <w:rsid w:val="00DB652C"/>
    <w:rsid w:val="00DB6A32"/>
    <w:rsid w:val="00DC2136"/>
    <w:rsid w:val="00DC22D1"/>
    <w:rsid w:val="00DC2A59"/>
    <w:rsid w:val="00DC2C58"/>
    <w:rsid w:val="00DC4227"/>
    <w:rsid w:val="00DC431A"/>
    <w:rsid w:val="00DC471F"/>
    <w:rsid w:val="00DC4A31"/>
    <w:rsid w:val="00DC5474"/>
    <w:rsid w:val="00DC5811"/>
    <w:rsid w:val="00DC61CD"/>
    <w:rsid w:val="00DC67CB"/>
    <w:rsid w:val="00DC6B47"/>
    <w:rsid w:val="00DC6E32"/>
    <w:rsid w:val="00DC763D"/>
    <w:rsid w:val="00DD0523"/>
    <w:rsid w:val="00DD058E"/>
    <w:rsid w:val="00DD0B7C"/>
    <w:rsid w:val="00DD1716"/>
    <w:rsid w:val="00DD23C6"/>
    <w:rsid w:val="00DD2419"/>
    <w:rsid w:val="00DD256E"/>
    <w:rsid w:val="00DD3551"/>
    <w:rsid w:val="00DD3BDC"/>
    <w:rsid w:val="00DD3E16"/>
    <w:rsid w:val="00DD41B4"/>
    <w:rsid w:val="00DD5543"/>
    <w:rsid w:val="00DD55CB"/>
    <w:rsid w:val="00DD5FC1"/>
    <w:rsid w:val="00DD5FE7"/>
    <w:rsid w:val="00DD62AA"/>
    <w:rsid w:val="00DD68E9"/>
    <w:rsid w:val="00DD70E1"/>
    <w:rsid w:val="00DD735D"/>
    <w:rsid w:val="00DE22C0"/>
    <w:rsid w:val="00DE250E"/>
    <w:rsid w:val="00DE2769"/>
    <w:rsid w:val="00DE29CA"/>
    <w:rsid w:val="00DE32E3"/>
    <w:rsid w:val="00DE34C6"/>
    <w:rsid w:val="00DE4723"/>
    <w:rsid w:val="00DE5596"/>
    <w:rsid w:val="00DE5657"/>
    <w:rsid w:val="00DE5780"/>
    <w:rsid w:val="00DE57DD"/>
    <w:rsid w:val="00DE5BD4"/>
    <w:rsid w:val="00DE6073"/>
    <w:rsid w:val="00DE639E"/>
    <w:rsid w:val="00DE6BD7"/>
    <w:rsid w:val="00DE702E"/>
    <w:rsid w:val="00DE757F"/>
    <w:rsid w:val="00DF0421"/>
    <w:rsid w:val="00DF101E"/>
    <w:rsid w:val="00DF1E30"/>
    <w:rsid w:val="00DF21A5"/>
    <w:rsid w:val="00DF253D"/>
    <w:rsid w:val="00DF2FB6"/>
    <w:rsid w:val="00DF3C5A"/>
    <w:rsid w:val="00DF40D7"/>
    <w:rsid w:val="00DF460E"/>
    <w:rsid w:val="00DF499E"/>
    <w:rsid w:val="00DF58DC"/>
    <w:rsid w:val="00DF6490"/>
    <w:rsid w:val="00DF7025"/>
    <w:rsid w:val="00DF7D73"/>
    <w:rsid w:val="00DF7FCB"/>
    <w:rsid w:val="00E00A78"/>
    <w:rsid w:val="00E014A1"/>
    <w:rsid w:val="00E017E2"/>
    <w:rsid w:val="00E02329"/>
    <w:rsid w:val="00E02D79"/>
    <w:rsid w:val="00E03334"/>
    <w:rsid w:val="00E033D9"/>
    <w:rsid w:val="00E0410B"/>
    <w:rsid w:val="00E04428"/>
    <w:rsid w:val="00E05D7E"/>
    <w:rsid w:val="00E05E63"/>
    <w:rsid w:val="00E05EF4"/>
    <w:rsid w:val="00E06B1D"/>
    <w:rsid w:val="00E10EE0"/>
    <w:rsid w:val="00E110B6"/>
    <w:rsid w:val="00E112E5"/>
    <w:rsid w:val="00E11646"/>
    <w:rsid w:val="00E11666"/>
    <w:rsid w:val="00E12274"/>
    <w:rsid w:val="00E13259"/>
    <w:rsid w:val="00E13DD8"/>
    <w:rsid w:val="00E147DE"/>
    <w:rsid w:val="00E14CB9"/>
    <w:rsid w:val="00E16153"/>
    <w:rsid w:val="00E16176"/>
    <w:rsid w:val="00E172CA"/>
    <w:rsid w:val="00E17403"/>
    <w:rsid w:val="00E17547"/>
    <w:rsid w:val="00E17E5A"/>
    <w:rsid w:val="00E208BE"/>
    <w:rsid w:val="00E20B2A"/>
    <w:rsid w:val="00E21B2E"/>
    <w:rsid w:val="00E2244C"/>
    <w:rsid w:val="00E2264D"/>
    <w:rsid w:val="00E226F7"/>
    <w:rsid w:val="00E232E3"/>
    <w:rsid w:val="00E239DA"/>
    <w:rsid w:val="00E23BA3"/>
    <w:rsid w:val="00E23C53"/>
    <w:rsid w:val="00E254A2"/>
    <w:rsid w:val="00E2560D"/>
    <w:rsid w:val="00E256EE"/>
    <w:rsid w:val="00E2580F"/>
    <w:rsid w:val="00E26877"/>
    <w:rsid w:val="00E27198"/>
    <w:rsid w:val="00E274C0"/>
    <w:rsid w:val="00E27D2D"/>
    <w:rsid w:val="00E30740"/>
    <w:rsid w:val="00E30D8F"/>
    <w:rsid w:val="00E30E77"/>
    <w:rsid w:val="00E30F79"/>
    <w:rsid w:val="00E3101B"/>
    <w:rsid w:val="00E312A9"/>
    <w:rsid w:val="00E31426"/>
    <w:rsid w:val="00E3268C"/>
    <w:rsid w:val="00E32E34"/>
    <w:rsid w:val="00E33EB1"/>
    <w:rsid w:val="00E33F34"/>
    <w:rsid w:val="00E34F08"/>
    <w:rsid w:val="00E35450"/>
    <w:rsid w:val="00E3602A"/>
    <w:rsid w:val="00E36FB8"/>
    <w:rsid w:val="00E3720E"/>
    <w:rsid w:val="00E37900"/>
    <w:rsid w:val="00E37953"/>
    <w:rsid w:val="00E37A32"/>
    <w:rsid w:val="00E4026D"/>
    <w:rsid w:val="00E404A2"/>
    <w:rsid w:val="00E40AA5"/>
    <w:rsid w:val="00E41308"/>
    <w:rsid w:val="00E4171C"/>
    <w:rsid w:val="00E4499B"/>
    <w:rsid w:val="00E44FED"/>
    <w:rsid w:val="00E4537A"/>
    <w:rsid w:val="00E4658E"/>
    <w:rsid w:val="00E471F2"/>
    <w:rsid w:val="00E4756C"/>
    <w:rsid w:val="00E47764"/>
    <w:rsid w:val="00E51964"/>
    <w:rsid w:val="00E51B45"/>
    <w:rsid w:val="00E51E07"/>
    <w:rsid w:val="00E52C23"/>
    <w:rsid w:val="00E52FFD"/>
    <w:rsid w:val="00E53940"/>
    <w:rsid w:val="00E53A0A"/>
    <w:rsid w:val="00E53AFF"/>
    <w:rsid w:val="00E53B4F"/>
    <w:rsid w:val="00E54D66"/>
    <w:rsid w:val="00E54F86"/>
    <w:rsid w:val="00E55D94"/>
    <w:rsid w:val="00E5608F"/>
    <w:rsid w:val="00E60B7C"/>
    <w:rsid w:val="00E6180B"/>
    <w:rsid w:val="00E626EF"/>
    <w:rsid w:val="00E627F8"/>
    <w:rsid w:val="00E62A81"/>
    <w:rsid w:val="00E63382"/>
    <w:rsid w:val="00E64497"/>
    <w:rsid w:val="00E647E1"/>
    <w:rsid w:val="00E64D30"/>
    <w:rsid w:val="00E65E4E"/>
    <w:rsid w:val="00E65F8F"/>
    <w:rsid w:val="00E6612F"/>
    <w:rsid w:val="00E663E3"/>
    <w:rsid w:val="00E66C8C"/>
    <w:rsid w:val="00E66E9F"/>
    <w:rsid w:val="00E670AB"/>
    <w:rsid w:val="00E67680"/>
    <w:rsid w:val="00E70896"/>
    <w:rsid w:val="00E71275"/>
    <w:rsid w:val="00E72120"/>
    <w:rsid w:val="00E72EE0"/>
    <w:rsid w:val="00E7399C"/>
    <w:rsid w:val="00E73B43"/>
    <w:rsid w:val="00E73F71"/>
    <w:rsid w:val="00E73F75"/>
    <w:rsid w:val="00E74C3A"/>
    <w:rsid w:val="00E751B8"/>
    <w:rsid w:val="00E757EB"/>
    <w:rsid w:val="00E765F9"/>
    <w:rsid w:val="00E767AB"/>
    <w:rsid w:val="00E77988"/>
    <w:rsid w:val="00E80D4E"/>
    <w:rsid w:val="00E816F1"/>
    <w:rsid w:val="00E83434"/>
    <w:rsid w:val="00E847A3"/>
    <w:rsid w:val="00E84E92"/>
    <w:rsid w:val="00E86208"/>
    <w:rsid w:val="00E8661D"/>
    <w:rsid w:val="00E86AAB"/>
    <w:rsid w:val="00E87790"/>
    <w:rsid w:val="00E91169"/>
    <w:rsid w:val="00E911B4"/>
    <w:rsid w:val="00E91660"/>
    <w:rsid w:val="00E91926"/>
    <w:rsid w:val="00E91B45"/>
    <w:rsid w:val="00E93436"/>
    <w:rsid w:val="00E93450"/>
    <w:rsid w:val="00E94CCA"/>
    <w:rsid w:val="00E951DB"/>
    <w:rsid w:val="00E956DB"/>
    <w:rsid w:val="00E95D7F"/>
    <w:rsid w:val="00E96366"/>
    <w:rsid w:val="00E966F0"/>
    <w:rsid w:val="00E96922"/>
    <w:rsid w:val="00E974AF"/>
    <w:rsid w:val="00E97AAC"/>
    <w:rsid w:val="00EA02D5"/>
    <w:rsid w:val="00EA160E"/>
    <w:rsid w:val="00EA16CD"/>
    <w:rsid w:val="00EA1D25"/>
    <w:rsid w:val="00EA2D03"/>
    <w:rsid w:val="00EA2FF4"/>
    <w:rsid w:val="00EA5CCC"/>
    <w:rsid w:val="00EA5DED"/>
    <w:rsid w:val="00EA62DB"/>
    <w:rsid w:val="00EA6BB1"/>
    <w:rsid w:val="00EA7048"/>
    <w:rsid w:val="00EA7ADA"/>
    <w:rsid w:val="00EB0322"/>
    <w:rsid w:val="00EB04BA"/>
    <w:rsid w:val="00EB16B0"/>
    <w:rsid w:val="00EB1E0C"/>
    <w:rsid w:val="00EB1F0C"/>
    <w:rsid w:val="00EB2088"/>
    <w:rsid w:val="00EB26A7"/>
    <w:rsid w:val="00EB26F8"/>
    <w:rsid w:val="00EB31CE"/>
    <w:rsid w:val="00EB3AF0"/>
    <w:rsid w:val="00EB3B4A"/>
    <w:rsid w:val="00EB48B5"/>
    <w:rsid w:val="00EB4A99"/>
    <w:rsid w:val="00EB4EAA"/>
    <w:rsid w:val="00EB5F8C"/>
    <w:rsid w:val="00EB6E9B"/>
    <w:rsid w:val="00EB75F1"/>
    <w:rsid w:val="00EB7EB2"/>
    <w:rsid w:val="00EC1E2F"/>
    <w:rsid w:val="00EC30EA"/>
    <w:rsid w:val="00EC3CB4"/>
    <w:rsid w:val="00EC4849"/>
    <w:rsid w:val="00EC5856"/>
    <w:rsid w:val="00EC5E88"/>
    <w:rsid w:val="00EC61DB"/>
    <w:rsid w:val="00EC766C"/>
    <w:rsid w:val="00EC7AA5"/>
    <w:rsid w:val="00EC7E79"/>
    <w:rsid w:val="00ED21F4"/>
    <w:rsid w:val="00ED2968"/>
    <w:rsid w:val="00ED2EDF"/>
    <w:rsid w:val="00ED3422"/>
    <w:rsid w:val="00ED3D6E"/>
    <w:rsid w:val="00ED4BCC"/>
    <w:rsid w:val="00ED4D72"/>
    <w:rsid w:val="00ED57DE"/>
    <w:rsid w:val="00EE054D"/>
    <w:rsid w:val="00EE0CD1"/>
    <w:rsid w:val="00EE0E15"/>
    <w:rsid w:val="00EE1574"/>
    <w:rsid w:val="00EE1890"/>
    <w:rsid w:val="00EE2D01"/>
    <w:rsid w:val="00EE358E"/>
    <w:rsid w:val="00EE39CB"/>
    <w:rsid w:val="00EE5E16"/>
    <w:rsid w:val="00EE68C0"/>
    <w:rsid w:val="00EE6BA2"/>
    <w:rsid w:val="00EE6EFD"/>
    <w:rsid w:val="00EE6F45"/>
    <w:rsid w:val="00EE7F29"/>
    <w:rsid w:val="00EF002C"/>
    <w:rsid w:val="00EF026A"/>
    <w:rsid w:val="00EF0C09"/>
    <w:rsid w:val="00EF26F5"/>
    <w:rsid w:val="00EF2BBB"/>
    <w:rsid w:val="00EF3095"/>
    <w:rsid w:val="00EF3598"/>
    <w:rsid w:val="00EF39B6"/>
    <w:rsid w:val="00EF4241"/>
    <w:rsid w:val="00EF54F2"/>
    <w:rsid w:val="00EF5C00"/>
    <w:rsid w:val="00EF6225"/>
    <w:rsid w:val="00EF74BE"/>
    <w:rsid w:val="00EF7BB5"/>
    <w:rsid w:val="00EF7F4B"/>
    <w:rsid w:val="00F00D9C"/>
    <w:rsid w:val="00F016F8"/>
    <w:rsid w:val="00F01849"/>
    <w:rsid w:val="00F01898"/>
    <w:rsid w:val="00F03BA0"/>
    <w:rsid w:val="00F0441E"/>
    <w:rsid w:val="00F0453F"/>
    <w:rsid w:val="00F057C1"/>
    <w:rsid w:val="00F06866"/>
    <w:rsid w:val="00F07808"/>
    <w:rsid w:val="00F07D92"/>
    <w:rsid w:val="00F07E6A"/>
    <w:rsid w:val="00F10904"/>
    <w:rsid w:val="00F10F67"/>
    <w:rsid w:val="00F11315"/>
    <w:rsid w:val="00F1185A"/>
    <w:rsid w:val="00F11E86"/>
    <w:rsid w:val="00F12F8C"/>
    <w:rsid w:val="00F13036"/>
    <w:rsid w:val="00F1382D"/>
    <w:rsid w:val="00F16C88"/>
    <w:rsid w:val="00F1742C"/>
    <w:rsid w:val="00F17A64"/>
    <w:rsid w:val="00F17EBA"/>
    <w:rsid w:val="00F201B1"/>
    <w:rsid w:val="00F21147"/>
    <w:rsid w:val="00F213CC"/>
    <w:rsid w:val="00F21617"/>
    <w:rsid w:val="00F21D03"/>
    <w:rsid w:val="00F2258E"/>
    <w:rsid w:val="00F22965"/>
    <w:rsid w:val="00F22C11"/>
    <w:rsid w:val="00F23E2E"/>
    <w:rsid w:val="00F246F9"/>
    <w:rsid w:val="00F24FC7"/>
    <w:rsid w:val="00F25CBA"/>
    <w:rsid w:val="00F26C8C"/>
    <w:rsid w:val="00F26CD7"/>
    <w:rsid w:val="00F277B5"/>
    <w:rsid w:val="00F30613"/>
    <w:rsid w:val="00F315DD"/>
    <w:rsid w:val="00F316E3"/>
    <w:rsid w:val="00F317C9"/>
    <w:rsid w:val="00F31C78"/>
    <w:rsid w:val="00F32532"/>
    <w:rsid w:val="00F32B46"/>
    <w:rsid w:val="00F335F7"/>
    <w:rsid w:val="00F33AF7"/>
    <w:rsid w:val="00F34468"/>
    <w:rsid w:val="00F34686"/>
    <w:rsid w:val="00F3772C"/>
    <w:rsid w:val="00F3799E"/>
    <w:rsid w:val="00F4159D"/>
    <w:rsid w:val="00F42F47"/>
    <w:rsid w:val="00F4542D"/>
    <w:rsid w:val="00F45B13"/>
    <w:rsid w:val="00F46172"/>
    <w:rsid w:val="00F4658E"/>
    <w:rsid w:val="00F46655"/>
    <w:rsid w:val="00F4689F"/>
    <w:rsid w:val="00F46EE5"/>
    <w:rsid w:val="00F472DD"/>
    <w:rsid w:val="00F47CF2"/>
    <w:rsid w:val="00F47D32"/>
    <w:rsid w:val="00F50417"/>
    <w:rsid w:val="00F51305"/>
    <w:rsid w:val="00F515FD"/>
    <w:rsid w:val="00F51622"/>
    <w:rsid w:val="00F5221C"/>
    <w:rsid w:val="00F52DB7"/>
    <w:rsid w:val="00F531B6"/>
    <w:rsid w:val="00F531FA"/>
    <w:rsid w:val="00F5377E"/>
    <w:rsid w:val="00F54624"/>
    <w:rsid w:val="00F56849"/>
    <w:rsid w:val="00F56FFF"/>
    <w:rsid w:val="00F57102"/>
    <w:rsid w:val="00F571EA"/>
    <w:rsid w:val="00F5752A"/>
    <w:rsid w:val="00F577B6"/>
    <w:rsid w:val="00F57975"/>
    <w:rsid w:val="00F57C10"/>
    <w:rsid w:val="00F603A8"/>
    <w:rsid w:val="00F608C2"/>
    <w:rsid w:val="00F60AB5"/>
    <w:rsid w:val="00F61B7A"/>
    <w:rsid w:val="00F61C19"/>
    <w:rsid w:val="00F62175"/>
    <w:rsid w:val="00F6241D"/>
    <w:rsid w:val="00F6247E"/>
    <w:rsid w:val="00F631BE"/>
    <w:rsid w:val="00F6343F"/>
    <w:rsid w:val="00F65333"/>
    <w:rsid w:val="00F65EA7"/>
    <w:rsid w:val="00F65F2C"/>
    <w:rsid w:val="00F6600C"/>
    <w:rsid w:val="00F66780"/>
    <w:rsid w:val="00F66B85"/>
    <w:rsid w:val="00F679CC"/>
    <w:rsid w:val="00F67CBE"/>
    <w:rsid w:val="00F70193"/>
    <w:rsid w:val="00F702D8"/>
    <w:rsid w:val="00F70AEA"/>
    <w:rsid w:val="00F71673"/>
    <w:rsid w:val="00F72327"/>
    <w:rsid w:val="00F724FC"/>
    <w:rsid w:val="00F7262A"/>
    <w:rsid w:val="00F73107"/>
    <w:rsid w:val="00F73A96"/>
    <w:rsid w:val="00F73C6F"/>
    <w:rsid w:val="00F7402D"/>
    <w:rsid w:val="00F743E0"/>
    <w:rsid w:val="00F74416"/>
    <w:rsid w:val="00F74714"/>
    <w:rsid w:val="00F74947"/>
    <w:rsid w:val="00F7588F"/>
    <w:rsid w:val="00F75E8F"/>
    <w:rsid w:val="00F75F18"/>
    <w:rsid w:val="00F76074"/>
    <w:rsid w:val="00F76976"/>
    <w:rsid w:val="00F76D04"/>
    <w:rsid w:val="00F76E79"/>
    <w:rsid w:val="00F77014"/>
    <w:rsid w:val="00F772EC"/>
    <w:rsid w:val="00F77B33"/>
    <w:rsid w:val="00F80489"/>
    <w:rsid w:val="00F80974"/>
    <w:rsid w:val="00F81109"/>
    <w:rsid w:val="00F81730"/>
    <w:rsid w:val="00F817FF"/>
    <w:rsid w:val="00F81808"/>
    <w:rsid w:val="00F818B3"/>
    <w:rsid w:val="00F81D62"/>
    <w:rsid w:val="00F81E76"/>
    <w:rsid w:val="00F826B5"/>
    <w:rsid w:val="00F82827"/>
    <w:rsid w:val="00F82854"/>
    <w:rsid w:val="00F832E8"/>
    <w:rsid w:val="00F84B5D"/>
    <w:rsid w:val="00F8513C"/>
    <w:rsid w:val="00F855B4"/>
    <w:rsid w:val="00F85D15"/>
    <w:rsid w:val="00F86590"/>
    <w:rsid w:val="00F86BBF"/>
    <w:rsid w:val="00F86EF0"/>
    <w:rsid w:val="00F907CB"/>
    <w:rsid w:val="00F90C64"/>
    <w:rsid w:val="00F90FDF"/>
    <w:rsid w:val="00F91459"/>
    <w:rsid w:val="00F919A4"/>
    <w:rsid w:val="00F9214B"/>
    <w:rsid w:val="00F952C9"/>
    <w:rsid w:val="00F955BD"/>
    <w:rsid w:val="00F96A76"/>
    <w:rsid w:val="00F97288"/>
    <w:rsid w:val="00FA0355"/>
    <w:rsid w:val="00FA1D5B"/>
    <w:rsid w:val="00FA1EEF"/>
    <w:rsid w:val="00FA2281"/>
    <w:rsid w:val="00FA286A"/>
    <w:rsid w:val="00FA2D46"/>
    <w:rsid w:val="00FA31EC"/>
    <w:rsid w:val="00FA34E1"/>
    <w:rsid w:val="00FA393F"/>
    <w:rsid w:val="00FA440E"/>
    <w:rsid w:val="00FA4BFA"/>
    <w:rsid w:val="00FA60C1"/>
    <w:rsid w:val="00FA6681"/>
    <w:rsid w:val="00FA6BC1"/>
    <w:rsid w:val="00FB06FD"/>
    <w:rsid w:val="00FB0D5B"/>
    <w:rsid w:val="00FB1982"/>
    <w:rsid w:val="00FB25CF"/>
    <w:rsid w:val="00FB2636"/>
    <w:rsid w:val="00FB2A80"/>
    <w:rsid w:val="00FB2DA4"/>
    <w:rsid w:val="00FB40F2"/>
    <w:rsid w:val="00FB42D3"/>
    <w:rsid w:val="00FB4455"/>
    <w:rsid w:val="00FB4466"/>
    <w:rsid w:val="00FB523A"/>
    <w:rsid w:val="00FB53B9"/>
    <w:rsid w:val="00FB54FB"/>
    <w:rsid w:val="00FB5A62"/>
    <w:rsid w:val="00FB65FC"/>
    <w:rsid w:val="00FB71D6"/>
    <w:rsid w:val="00FB78D2"/>
    <w:rsid w:val="00FB7D3E"/>
    <w:rsid w:val="00FB7EE0"/>
    <w:rsid w:val="00FC0892"/>
    <w:rsid w:val="00FC0900"/>
    <w:rsid w:val="00FC0BC6"/>
    <w:rsid w:val="00FC1322"/>
    <w:rsid w:val="00FC1DF8"/>
    <w:rsid w:val="00FC1EAF"/>
    <w:rsid w:val="00FC2251"/>
    <w:rsid w:val="00FC3599"/>
    <w:rsid w:val="00FC453C"/>
    <w:rsid w:val="00FC51C0"/>
    <w:rsid w:val="00FC5792"/>
    <w:rsid w:val="00FC5A6B"/>
    <w:rsid w:val="00FC5E5D"/>
    <w:rsid w:val="00FC600B"/>
    <w:rsid w:val="00FC6872"/>
    <w:rsid w:val="00FC7017"/>
    <w:rsid w:val="00FC7147"/>
    <w:rsid w:val="00FC7D74"/>
    <w:rsid w:val="00FD0BF3"/>
    <w:rsid w:val="00FD10A9"/>
    <w:rsid w:val="00FD10E9"/>
    <w:rsid w:val="00FD22D0"/>
    <w:rsid w:val="00FD337F"/>
    <w:rsid w:val="00FD4DCD"/>
    <w:rsid w:val="00FD4EE4"/>
    <w:rsid w:val="00FD6460"/>
    <w:rsid w:val="00FE021D"/>
    <w:rsid w:val="00FE0F7F"/>
    <w:rsid w:val="00FE1275"/>
    <w:rsid w:val="00FE2DAE"/>
    <w:rsid w:val="00FE30D8"/>
    <w:rsid w:val="00FE42A1"/>
    <w:rsid w:val="00FE45C3"/>
    <w:rsid w:val="00FE5D80"/>
    <w:rsid w:val="00FE5E0D"/>
    <w:rsid w:val="00FE5E93"/>
    <w:rsid w:val="00FE6CA2"/>
    <w:rsid w:val="00FE6FA7"/>
    <w:rsid w:val="00FE7A0F"/>
    <w:rsid w:val="00FF042F"/>
    <w:rsid w:val="00FF1239"/>
    <w:rsid w:val="00FF1737"/>
    <w:rsid w:val="00FF375E"/>
    <w:rsid w:val="00FF4B4E"/>
    <w:rsid w:val="00FF62B9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23F"/>
    <w:rPr>
      <w:sz w:val="24"/>
      <w:szCs w:val="24"/>
    </w:rPr>
  </w:style>
  <w:style w:type="paragraph" w:styleId="1">
    <w:name w:val="heading 1"/>
    <w:basedOn w:val="a"/>
    <w:next w:val="a"/>
    <w:qFormat/>
    <w:rsid w:val="00E97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A40B1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9A40B1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rsid w:val="009A40B1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FB0"/>
    <w:rPr>
      <w:sz w:val="32"/>
      <w:szCs w:val="20"/>
    </w:rPr>
  </w:style>
  <w:style w:type="paragraph" w:styleId="30">
    <w:name w:val="Body Text 3"/>
    <w:basedOn w:val="a"/>
    <w:rsid w:val="003E5FB0"/>
    <w:rPr>
      <w:sz w:val="28"/>
      <w:szCs w:val="20"/>
    </w:rPr>
  </w:style>
  <w:style w:type="paragraph" w:styleId="a4">
    <w:name w:val="header"/>
    <w:basedOn w:val="a"/>
    <w:link w:val="a5"/>
    <w:rsid w:val="009A40B1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E307A"/>
    <w:rPr>
      <w:color w:val="0000FF"/>
      <w:u w:val="single"/>
    </w:rPr>
  </w:style>
  <w:style w:type="character" w:styleId="a7">
    <w:name w:val="FollowedHyperlink"/>
    <w:basedOn w:val="a0"/>
    <w:rsid w:val="001E307A"/>
    <w:rPr>
      <w:color w:val="800080"/>
      <w:u w:val="single"/>
    </w:rPr>
  </w:style>
  <w:style w:type="table" w:styleId="a8">
    <w:name w:val="Table Grid"/>
    <w:basedOn w:val="a1"/>
    <w:rsid w:val="00F21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733A41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733A41"/>
  </w:style>
  <w:style w:type="paragraph" w:styleId="ab">
    <w:name w:val="Body Text"/>
    <w:basedOn w:val="a"/>
    <w:rsid w:val="00871BCB"/>
    <w:pPr>
      <w:spacing w:after="120"/>
    </w:pPr>
  </w:style>
  <w:style w:type="paragraph" w:customStyle="1" w:styleId="ConsPlusNonformat">
    <w:name w:val="ConsPlusNonformat"/>
    <w:rsid w:val="00E66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E974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rsid w:val="008F1853"/>
    <w:pPr>
      <w:tabs>
        <w:tab w:val="center" w:pos="4677"/>
        <w:tab w:val="right" w:pos="9355"/>
      </w:tabs>
    </w:pPr>
  </w:style>
  <w:style w:type="paragraph" w:styleId="ae">
    <w:name w:val="footnote text"/>
    <w:basedOn w:val="a"/>
    <w:semiHidden/>
    <w:rsid w:val="00047F5A"/>
    <w:rPr>
      <w:sz w:val="20"/>
      <w:szCs w:val="20"/>
    </w:rPr>
  </w:style>
  <w:style w:type="character" w:styleId="af">
    <w:name w:val="footnote reference"/>
    <w:basedOn w:val="a0"/>
    <w:semiHidden/>
    <w:rsid w:val="00047F5A"/>
    <w:rPr>
      <w:vertAlign w:val="superscript"/>
    </w:rPr>
  </w:style>
  <w:style w:type="paragraph" w:styleId="af0">
    <w:name w:val="Title"/>
    <w:basedOn w:val="a"/>
    <w:qFormat/>
    <w:rsid w:val="00F057C1"/>
    <w:pPr>
      <w:jc w:val="center"/>
    </w:pPr>
    <w:rPr>
      <w:sz w:val="28"/>
    </w:rPr>
  </w:style>
  <w:style w:type="paragraph" w:styleId="31">
    <w:name w:val="Body Text Indent 3"/>
    <w:basedOn w:val="a"/>
    <w:rsid w:val="00C63497"/>
    <w:pPr>
      <w:spacing w:after="120"/>
      <w:ind w:left="283"/>
    </w:pPr>
    <w:rPr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5A6312"/>
    <w:rPr>
      <w:sz w:val="24"/>
      <w:szCs w:val="24"/>
    </w:rPr>
  </w:style>
  <w:style w:type="paragraph" w:customStyle="1" w:styleId="af1">
    <w:name w:val="Нумерация"/>
    <w:basedOn w:val="a"/>
    <w:autoRedefine/>
    <w:rsid w:val="00245BFD"/>
    <w:pPr>
      <w:widowControl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AproveDate xmlns="BD5D7F97-43DC-4B9B-BA58-7AFF08FDADA5">2012-04-19T20:00:00+00:00</AproveDate>
    <FullName xmlns="BD5D7F97-43DC-4B9B-BA58-7AFF08FDADA5">&lt;div&gt;&lt;font color="#0000ff"&gt;СОД 11&lt;/font&gt; &amp;quot;Организация методологического обеспечения деятельности Счетной палаты Российской Федерации&amp;quot;&lt;/div&gt;</FullName>
    <PositionInView xmlns="BD5D7F97-43DC-4B9B-BA58-7AFF08FDADA5">100</PositionInView>
    <Position xmlns="BD5D7F97-43DC-4B9B-BA58-7AFF08FDADA5">100</Position>
    <StatusExt xmlns="BD5D7F97-43DC-4B9B-BA58-7AFF08FDADA5">Утверждён</StatusExt>
    <PublishDate xmlns="BD5D7F97-43DC-4B9B-BA58-7AFF08FDADA5">2012-04-24T20:00:00+00:00</PublishDate>
    <DoPublic xmlns="BD5D7F97-43DC-4B9B-BA58-7AFF08FDADA5">true</DoPubli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bb235fd926745ee3182409f4e683e637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2ba3fbb7acc8c41e2213ed3f03c172c7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846D0-8835-49A9-9FBB-77EE7BE8B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7C71B-4650-41B8-A3BD-FFC99C821F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10BFE5F-5913-45B9-97E4-9233D99E78AB}">
  <ds:schemaRefs>
    <ds:schemaRef ds:uri="http://schemas.microsoft.com/office/2006/metadata/properties"/>
    <ds:schemaRef ds:uri="BD5D7F97-43DC-4B9B-BA58-7AFF08FDADA5"/>
  </ds:schemaRefs>
</ds:datastoreItem>
</file>

<file path=customXml/itemProps4.xml><?xml version="1.0" encoding="utf-8"?>
<ds:datastoreItem xmlns:ds="http://schemas.openxmlformats.org/officeDocument/2006/customXml" ds:itemID="{F33A3B3E-A0F1-4C44-BF6C-8846C7F81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553575-C076-43E1-998A-E122FDA6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17</Pages>
  <Words>6697</Words>
  <Characters>38178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План-проспект стандарта СФК 1-1</vt:lpstr>
    </vt:vector>
  </TitlesOfParts>
  <Company/>
  <LinksUpToDate>false</LinksUpToDate>
  <CharactersWithSpaces>44786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План-проспект стандарта СФК 1-1</dc:title>
  <dc:subject/>
  <dc:creator>plotnikov</dc:creator>
  <cp:keywords/>
  <dc:description/>
  <cp:lastModifiedBy>Admin</cp:lastModifiedBy>
  <cp:revision>57</cp:revision>
  <cp:lastPrinted>2014-01-27T13:06:00Z</cp:lastPrinted>
  <dcterms:created xsi:type="dcterms:W3CDTF">2013-02-11T06:27:00Z</dcterms:created>
  <dcterms:modified xsi:type="dcterms:W3CDTF">2014-01-28T12:51:00Z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  <property fmtid="{D5CDD505-2E9C-101B-9397-08002B2CF9AE}" pid="3" name="ContentTypeId">
    <vt:lpwstr>0x0101001CCE6BEE340741958E57C96A5CC68E3700B8627C94B2061B49A05B69339A89A56B</vt:lpwstr>
  </property>
</Properties>
</file>