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E9" w:rsidRDefault="005274E9" w:rsidP="005274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274E9" w:rsidRDefault="005274E9" w:rsidP="005274E9">
      <w:pPr>
        <w:jc w:val="center"/>
        <w:rPr>
          <w:b/>
        </w:rPr>
      </w:pPr>
      <w:r>
        <w:rPr>
          <w:b/>
        </w:rPr>
        <w:t>по результатам экспертизы проекта «Положения об оплате труда работников муниципального автономного учреждения городского поселения «Город Людиново»</w:t>
      </w:r>
    </w:p>
    <w:p w:rsidR="005274E9" w:rsidRDefault="005274E9" w:rsidP="005274E9">
      <w:pPr>
        <w:jc w:val="center"/>
        <w:rPr>
          <w:rFonts w:eastAsiaTheme="minorHAnsi"/>
          <w:b/>
          <w:lang w:eastAsia="en-US"/>
        </w:rPr>
      </w:pPr>
    </w:p>
    <w:p w:rsidR="005274E9" w:rsidRDefault="005274E9" w:rsidP="005274E9"/>
    <w:p w:rsidR="005274E9" w:rsidRDefault="005274E9" w:rsidP="005274E9">
      <w:pPr>
        <w:tabs>
          <w:tab w:val="left" w:pos="6946"/>
        </w:tabs>
        <w:rPr>
          <w:b/>
        </w:rPr>
      </w:pPr>
      <w:r>
        <w:t xml:space="preserve">        </w:t>
      </w:r>
      <w:r>
        <w:rPr>
          <w:b/>
        </w:rPr>
        <w:t xml:space="preserve">  г. Людиново</w:t>
      </w:r>
      <w:r>
        <w:rPr>
          <w:b/>
        </w:rPr>
        <w:tab/>
        <w:t>01 марта 2021 года</w:t>
      </w:r>
    </w:p>
    <w:p w:rsidR="005274E9" w:rsidRDefault="005274E9" w:rsidP="005274E9">
      <w:pPr>
        <w:tabs>
          <w:tab w:val="left" w:pos="6946"/>
        </w:tabs>
        <w:rPr>
          <w:b/>
        </w:rPr>
      </w:pPr>
    </w:p>
    <w:p w:rsidR="005274E9" w:rsidRDefault="005274E9" w:rsidP="005274E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outlineLvl w:val="0"/>
      </w:pPr>
      <w:r>
        <w:rPr>
          <w:b/>
        </w:rPr>
        <w:t xml:space="preserve">   Основание для проведения экспертизы:</w:t>
      </w:r>
      <w:r>
        <w:t xml:space="preserve"> </w:t>
      </w:r>
      <w:proofErr w:type="gramStart"/>
      <w: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2 статьи 8, статья 14 решения </w:t>
      </w:r>
      <w:proofErr w:type="spellStart"/>
      <w:r>
        <w:t>Людиновского</w:t>
      </w:r>
      <w:proofErr w:type="spellEnd"/>
      <w:r>
        <w:t xml:space="preserve"> Районного Собрания от 25.04.2012 № 181 «Об утверждении положения о контрольно-счетной палате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(далее решение ЛРС), распоряжение от  01 .03.2021 № 4-р.</w:t>
      </w:r>
      <w:proofErr w:type="gramEnd"/>
    </w:p>
    <w:p w:rsidR="005274E9" w:rsidRDefault="005274E9" w:rsidP="005274E9">
      <w:pPr>
        <w:jc w:val="both"/>
      </w:pPr>
      <w:r>
        <w:rPr>
          <w:b/>
        </w:rPr>
        <w:t xml:space="preserve">          </w:t>
      </w:r>
      <w:proofErr w:type="gramStart"/>
      <w:r>
        <w:rPr>
          <w:b/>
        </w:rPr>
        <w:t>Предмет мероприятия:</w:t>
      </w:r>
      <w:r>
        <w:t xml:space="preserve"> проект «Положения об оплате труда работников муниципального автономного учреждения городского поселения «Город Людиново» (далее по тексту - Проект положения.</w:t>
      </w:r>
      <w:proofErr w:type="gramEnd"/>
    </w:p>
    <w:p w:rsidR="005274E9" w:rsidRDefault="005274E9" w:rsidP="005274E9">
      <w:pPr>
        <w:spacing w:line="240" w:lineRule="atLeast"/>
        <w:ind w:firstLine="567"/>
        <w:jc w:val="both"/>
      </w:pPr>
      <w:r>
        <w:rPr>
          <w:b/>
        </w:rPr>
        <w:t>Цель мероприятия:</w:t>
      </w:r>
      <w:r>
        <w:t xml:space="preserve"> осуществление финансово-экономической экспертизы Проекта  положения в части, касающейся расходных обязательств городского поселения.</w:t>
      </w:r>
    </w:p>
    <w:p w:rsidR="005274E9" w:rsidRDefault="005274E9" w:rsidP="005274E9">
      <w:pPr>
        <w:tabs>
          <w:tab w:val="left" w:pos="1035"/>
          <w:tab w:val="left" w:pos="5925"/>
          <w:tab w:val="left" w:pos="7575"/>
        </w:tabs>
        <w:spacing w:line="240" w:lineRule="atLeast"/>
        <w:ind w:firstLine="567"/>
        <w:jc w:val="both"/>
      </w:pPr>
      <w:r>
        <w:rPr>
          <w:b/>
        </w:rPr>
        <w:t>Объект мероприятия:</w:t>
      </w:r>
      <w:r>
        <w:t xml:space="preserve"> администрация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5274E9" w:rsidRDefault="005274E9" w:rsidP="005274E9">
      <w:pPr>
        <w:tabs>
          <w:tab w:val="left" w:pos="0"/>
          <w:tab w:val="left" w:pos="1035"/>
          <w:tab w:val="left" w:pos="5925"/>
          <w:tab w:val="left" w:pos="7575"/>
        </w:tabs>
        <w:spacing w:line="240" w:lineRule="atLeast"/>
        <w:ind w:firstLine="426"/>
      </w:pPr>
      <w:r>
        <w:t xml:space="preserve">   Проект положения представлен в контрольно-счётную палату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 для проведения экспертизы 26.02.2021.</w:t>
      </w:r>
    </w:p>
    <w:p w:rsidR="005274E9" w:rsidRDefault="005274E9" w:rsidP="005274E9">
      <w:pPr>
        <w:tabs>
          <w:tab w:val="left" w:pos="567"/>
          <w:tab w:val="left" w:pos="1035"/>
          <w:tab w:val="left" w:pos="5925"/>
          <w:tab w:val="left" w:pos="7575"/>
        </w:tabs>
        <w:spacing w:line="240" w:lineRule="atLeast"/>
        <w:ind w:left="426"/>
        <w:jc w:val="both"/>
      </w:pPr>
      <w:r>
        <w:rPr>
          <w:b/>
        </w:rPr>
        <w:t xml:space="preserve">   Срок начала и окончания проведения мероприятия:</w:t>
      </w:r>
      <w:r>
        <w:t xml:space="preserve"> 01.03.2021- 01.03. 2021.</w:t>
      </w:r>
    </w:p>
    <w:p w:rsidR="005274E9" w:rsidRDefault="005274E9" w:rsidP="005274E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outlineLvl w:val="0"/>
        <w:rPr>
          <w:color w:val="000000"/>
        </w:rPr>
      </w:pPr>
      <w:r>
        <w:t xml:space="preserve">   Правовую основу экспертизы Проекта положения составляют следующие правовые акты: Трудовой кодекс Российской Федерации (далее ТК РФ), Бюджетный кодекс Российской Федерации (далее БК РФ), </w:t>
      </w:r>
      <w:r>
        <w:rPr>
          <w:color w:val="2D2D2D"/>
          <w:spacing w:val="2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2021 год,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>
        <w:t xml:space="preserve">Устав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</w:t>
      </w:r>
    </w:p>
    <w:p w:rsidR="005274E9" w:rsidRDefault="005274E9" w:rsidP="005274E9">
      <w:pPr>
        <w:ind w:firstLine="540"/>
        <w:jc w:val="both"/>
      </w:pPr>
      <w:r>
        <w:t xml:space="preserve"> В результате проведённого анализа установлено следующее.</w:t>
      </w:r>
    </w:p>
    <w:p w:rsidR="005274E9" w:rsidRDefault="005274E9" w:rsidP="005274E9">
      <w:pPr>
        <w:ind w:firstLine="540"/>
        <w:jc w:val="both"/>
      </w:pPr>
      <w:r>
        <w:t xml:space="preserve"> </w:t>
      </w:r>
      <w:r>
        <w:rPr>
          <w:rFonts w:eastAsiaTheme="minorHAnsi"/>
          <w:lang w:eastAsia="en-US"/>
        </w:rPr>
        <w:t>Проект положения представлен для проведения экспертизы без проекта решения Городской Думы. В Проекте положения не указано, для какого автономного учреждения и с каким видом деятельности разработан нормативно-правовой акт, что не позволяет определить наименование должности по квалификационным группам и их должностные оклады.</w:t>
      </w:r>
    </w:p>
    <w:p w:rsidR="005274E9" w:rsidRDefault="005274E9" w:rsidP="005274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Проект положения практически полностью дублирует положения из ТК РФ, содержит определения, которые в дальнейшем не используются в связи с чем, неясна цель введения данных дефиниций. </w:t>
      </w:r>
    </w:p>
    <w:p w:rsidR="005274E9" w:rsidRDefault="005274E9" w:rsidP="005274E9">
      <w:pPr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proofErr w:type="gramStart"/>
      <w:r>
        <w:rPr>
          <w:rFonts w:eastAsiaTheme="minorHAnsi"/>
          <w:lang w:eastAsia="en-US"/>
        </w:rPr>
        <w:t>В Проекте положения отсутствуют должностные оклады работников учреждения, которые следовало установить на основе отнесения должностей к квалификационным уровням профессиональных квалификационных групп, утвержденным Приказами</w:t>
      </w:r>
      <w:r>
        <w:rPr>
          <w:color w:val="2D2D2D"/>
          <w:spacing w:val="2"/>
        </w:rPr>
        <w:t xml:space="preserve">  </w:t>
      </w:r>
      <w:proofErr w:type="spellStart"/>
      <w:r>
        <w:rPr>
          <w:color w:val="2D2D2D"/>
          <w:spacing w:val="2"/>
        </w:rPr>
        <w:t>Минздравсоцразвития</w:t>
      </w:r>
      <w:proofErr w:type="spellEnd"/>
      <w:r>
        <w:rPr>
          <w:color w:val="2D2D2D"/>
          <w:spacing w:val="2"/>
        </w:rPr>
        <w:t xml:space="preserve"> РФ: от 29.05.2008 № 247н «Об утверждении профессиональных квалификационных групп общеотраслевых должностей руководителей, специалистов и служащих»; от 15.02.2012 № 126н «Об утверждении Единого квалификационного справочника должностей руководителей, специалистов и служащих»;</w:t>
      </w:r>
      <w:proofErr w:type="gramEnd"/>
      <w:r>
        <w:rPr>
          <w:color w:val="2D2D2D"/>
          <w:spacing w:val="2"/>
        </w:rPr>
        <w:t xml:space="preserve"> от 23.04.2008 № 188 «Об утверждении Единого квалификационного справочника должностей руководителей, специалистов и служащих»; от 06.04.2007 № 243 «Об утверждении Единого тарифно-квалификационного справочника работ и профессий рабочих»; Постановления Минтруда России от 15.11.1999 № 45 «Единый тарифно-квалификационный справочник работ и профессий рабочих».</w:t>
      </w:r>
    </w:p>
    <w:p w:rsidR="005274E9" w:rsidRDefault="005274E9" w:rsidP="005274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2D2D2D"/>
          <w:spacing w:val="2"/>
        </w:rPr>
        <w:lastRenderedPageBreak/>
        <w:t>Кроме того в Проекте положения не определена оплата труда для руководителя учреждения: не определен должностной оклад,</w:t>
      </w:r>
      <w:r>
        <w:rPr>
          <w:rFonts w:eastAsiaTheme="minorHAnsi"/>
          <w:lang w:eastAsia="en-US"/>
        </w:rPr>
        <w:t xml:space="preserve"> порядок выплат компенсационного и стимулирующего характера. </w:t>
      </w:r>
    </w:p>
    <w:p w:rsidR="005274E9" w:rsidRDefault="005274E9" w:rsidP="005274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установлены ключевые показатели эффективности руководителя, при достижении которых осуществляются выплаты стимулирующего характера. </w:t>
      </w:r>
    </w:p>
    <w:p w:rsidR="005274E9" w:rsidRDefault="005274E9" w:rsidP="005274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Таким образом, указанный проект нормативного акта не позволяет определить потребность в получении субсидии под выполнение муниципального задания, связанной с оплатой труда работников учреждения, что может сказаться на невозможности формирования бюджета городского поселения.</w:t>
      </w:r>
    </w:p>
    <w:p w:rsidR="005274E9" w:rsidRDefault="005274E9" w:rsidP="005274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Кроме того, указанное обстоятельство может привести к превышению плановых расходов бюджета и невозможности исполнения обязательств по оплате труда, и соответственно создает юридические риски по привлечению к юридической ответственности.   </w:t>
      </w:r>
    </w:p>
    <w:p w:rsidR="005274E9" w:rsidRDefault="005274E9" w:rsidP="005274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 в Проекте положения отсутствуют регулятивные нормы, в связи с чем следует отметить низкий регулирующий эффект данного проекта нормативно-правового акта.</w:t>
      </w:r>
    </w:p>
    <w:p w:rsidR="005274E9" w:rsidRDefault="005274E9" w:rsidP="005274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Содержание в Проекте положения нормы уже установлены действующими законодательствами (сверхурочные работы, работы в ночное время, объективность, адекватность, своевременность, прозрачность, предсказуемость) в связи с чем, вызывает вопрос целесообразности издания данного нормативно-правового акта.</w:t>
      </w:r>
    </w:p>
    <w:p w:rsidR="005274E9" w:rsidRDefault="005274E9" w:rsidP="005274E9">
      <w:pPr>
        <w:tabs>
          <w:tab w:val="left" w:pos="567"/>
          <w:tab w:val="left" w:pos="1035"/>
          <w:tab w:val="left" w:pos="5925"/>
          <w:tab w:val="left" w:pos="7575"/>
        </w:tabs>
        <w:spacing w:line="240" w:lineRule="atLeast"/>
        <w:jc w:val="both"/>
      </w:pPr>
      <w:r>
        <w:t xml:space="preserve">         По результатам проведенной экспертизы контрольно-счётная палата считает невозможным принятие данного нормативного акта в указанной редакции.</w:t>
      </w:r>
    </w:p>
    <w:p w:rsidR="005274E9" w:rsidRDefault="005274E9" w:rsidP="005274E9">
      <w:pPr>
        <w:tabs>
          <w:tab w:val="left" w:pos="1020"/>
        </w:tabs>
        <w:jc w:val="both"/>
      </w:pPr>
      <w:r>
        <w:t xml:space="preserve">        Заключение на Проект положения направить Главе администрации муниципального района С.Д. Удалову.</w:t>
      </w: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  <w:tab w:val="left" w:pos="7534"/>
        </w:tabs>
        <w:jc w:val="both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председателя контрольно-счетной палаты</w:t>
      </w:r>
      <w:r>
        <w:rPr>
          <w:b/>
        </w:rPr>
        <w:tab/>
        <w:t>В.А. Афонина</w:t>
      </w:r>
    </w:p>
    <w:p w:rsidR="005274E9" w:rsidRDefault="005274E9" w:rsidP="005274E9"/>
    <w:p w:rsidR="005274E9" w:rsidRDefault="005274E9" w:rsidP="005274E9">
      <w:pPr>
        <w:autoSpaceDE w:val="0"/>
        <w:autoSpaceDN w:val="0"/>
        <w:adjustRightInd w:val="0"/>
        <w:ind w:firstLine="540"/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>
      <w:pPr>
        <w:tabs>
          <w:tab w:val="left" w:pos="1020"/>
        </w:tabs>
        <w:jc w:val="both"/>
      </w:pPr>
    </w:p>
    <w:p w:rsidR="005274E9" w:rsidRDefault="005274E9" w:rsidP="005274E9"/>
    <w:p w:rsidR="005274E9" w:rsidRDefault="005274E9" w:rsidP="005274E9"/>
    <w:p w:rsidR="005274E9" w:rsidRDefault="005274E9" w:rsidP="005274E9"/>
    <w:p w:rsidR="005274E9" w:rsidRDefault="005274E9" w:rsidP="005274E9"/>
    <w:p w:rsidR="005C0516" w:rsidRDefault="005C0516"/>
    <w:sectPr w:rsidR="005C0516" w:rsidSect="004E24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3E" w:rsidRDefault="004E243E" w:rsidP="004E243E">
      <w:r>
        <w:separator/>
      </w:r>
    </w:p>
  </w:endnote>
  <w:endnote w:type="continuationSeparator" w:id="0">
    <w:p w:rsidR="004E243E" w:rsidRDefault="004E243E" w:rsidP="004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3E" w:rsidRDefault="004E243E" w:rsidP="004E243E">
      <w:r>
        <w:separator/>
      </w:r>
    </w:p>
  </w:footnote>
  <w:footnote w:type="continuationSeparator" w:id="0">
    <w:p w:rsidR="004E243E" w:rsidRDefault="004E243E" w:rsidP="004E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273594"/>
      <w:docPartObj>
        <w:docPartGallery w:val="Page Numbers (Top of Page)"/>
        <w:docPartUnique/>
      </w:docPartObj>
    </w:sdtPr>
    <w:sdtContent>
      <w:p w:rsidR="004E243E" w:rsidRDefault="004E243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243E" w:rsidRDefault="004E24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DF"/>
    <w:rsid w:val="00332F4A"/>
    <w:rsid w:val="004E243E"/>
    <w:rsid w:val="005274E9"/>
    <w:rsid w:val="005C0516"/>
    <w:rsid w:val="00A86EDF"/>
    <w:rsid w:val="00F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ConsPlusNonformat">
    <w:name w:val="ConsPlusNonformat"/>
    <w:uiPriority w:val="99"/>
    <w:rsid w:val="00527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E2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customStyle="1" w:styleId="ConsPlusNonformat">
    <w:name w:val="ConsPlusNonformat"/>
    <w:uiPriority w:val="99"/>
    <w:rsid w:val="005274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E2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4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5</cp:revision>
  <dcterms:created xsi:type="dcterms:W3CDTF">2021-03-02T12:40:00Z</dcterms:created>
  <dcterms:modified xsi:type="dcterms:W3CDTF">2021-03-03T06:58:00Z</dcterms:modified>
</cp:coreProperties>
</file>