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A9" w:rsidRPr="00BC2017" w:rsidRDefault="001502A9" w:rsidP="00150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201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1502A9" w:rsidRDefault="001502A9" w:rsidP="001502A9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решения городской Думы городского поселения «Город Людиново»</w:t>
      </w:r>
    </w:p>
    <w:p w:rsidR="001502A9" w:rsidRDefault="001502A9" w:rsidP="001502A9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бюджете городского поселения «Город Людиново» на 20</w:t>
      </w:r>
      <w:r w:rsidR="0008762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08762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876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70857" w:rsidRDefault="00770857" w:rsidP="001502A9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57" w:rsidRDefault="00770857" w:rsidP="001502A9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2A9" w:rsidRDefault="00770857" w:rsidP="009704A5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04A5">
        <w:rPr>
          <w:rFonts w:ascii="Times New Roman" w:hAnsi="Times New Roman" w:cs="Times New Roman"/>
          <w:b/>
          <w:sz w:val="24"/>
          <w:szCs w:val="24"/>
        </w:rPr>
        <w:t>19 н</w:t>
      </w:r>
      <w:r>
        <w:rPr>
          <w:rFonts w:ascii="Times New Roman" w:hAnsi="Times New Roman" w:cs="Times New Roman"/>
          <w:b/>
          <w:sz w:val="24"/>
          <w:szCs w:val="24"/>
        </w:rPr>
        <w:t>оября</w:t>
      </w:r>
      <w:r w:rsidR="008102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1502A9" w:rsidRDefault="001502A9" w:rsidP="001502A9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02A9" w:rsidRDefault="001502A9" w:rsidP="004D3CE0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C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городского поселения «Город Людиново»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 w:rsidR="000876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087629"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7629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 (далее - решение ЛРС), </w:t>
      </w:r>
      <w:r>
        <w:rPr>
          <w:rFonts w:ascii="Times New Roman" w:hAnsi="Times New Roman" w:cs="Times New Roman"/>
          <w:sz w:val="24"/>
          <w:szCs w:val="24"/>
        </w:rPr>
        <w:t xml:space="preserve"> решениями  городской Думы</w:t>
      </w:r>
      <w:r w:rsidRPr="0067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</w:t>
      </w:r>
      <w:proofErr w:type="gramEnd"/>
      <w:r>
        <w:rPr>
          <w:rFonts w:ascii="Times New Roman" w:hAnsi="Times New Roman" w:cs="Times New Roman"/>
          <w:sz w:val="24"/>
          <w:szCs w:val="24"/>
        </w:rPr>
        <w:t>» от 27.10.2015 № 10-р «Об утверждении П</w:t>
      </w:r>
      <w:r w:rsidRPr="008418C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городское поселение «Город Людиново»,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BE783C" w:rsidRPr="00400DD9">
        <w:rPr>
          <w:rFonts w:ascii="Times New Roman" w:hAnsi="Times New Roman" w:cs="Times New Roman"/>
          <w:sz w:val="24"/>
          <w:szCs w:val="24"/>
        </w:rPr>
        <w:t xml:space="preserve">от 30.11.2018 № 32-р «О передаче контрольно-счетной палате муниципального района «Город Людиново и </w:t>
      </w:r>
      <w:proofErr w:type="spellStart"/>
      <w:r w:rsidR="00BE783C" w:rsidRPr="00400DD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E783C" w:rsidRPr="00400DD9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городского поселения «Город Людиново» </w:t>
      </w:r>
      <w:r>
        <w:rPr>
          <w:rFonts w:ascii="Times New Roman" w:hAnsi="Times New Roman" w:cs="Times New Roman"/>
          <w:sz w:val="24"/>
          <w:szCs w:val="24"/>
        </w:rPr>
        <w:t>и пунктом 3.4 Плана работы.</w:t>
      </w:r>
    </w:p>
    <w:p w:rsidR="001502A9" w:rsidRPr="008418CA" w:rsidRDefault="001502A9" w:rsidP="001502A9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п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«О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 Людиново»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BE783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</w:t>
      </w:r>
      <w:r w:rsidR="00BE783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78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 о бюджете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) направлен на рассмотрение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городскую Думу в установленный срок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пункту 1 статьи 185 БК РФ, пункту 6.1 Положения о бюджетном процессе.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2A32" w:rsidRDefault="001502A9" w:rsidP="002229CA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A32" w:rsidRPr="0012596D">
        <w:rPr>
          <w:rFonts w:ascii="Times New Roman" w:hAnsi="Times New Roman" w:cs="Times New Roman"/>
          <w:sz w:val="24"/>
          <w:szCs w:val="24"/>
        </w:rPr>
        <w:t xml:space="preserve">Проект решения «О бюджете городского поселения на 2020 год и плановый период 2021 и 2022 годов» представлен </w:t>
      </w:r>
      <w:r w:rsidR="002D7301" w:rsidRPr="0012596D"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  <w:r w:rsidR="00C62A32" w:rsidRPr="0012596D">
        <w:rPr>
          <w:rFonts w:ascii="Times New Roman" w:hAnsi="Times New Roman" w:cs="Times New Roman"/>
          <w:sz w:val="24"/>
          <w:szCs w:val="24"/>
        </w:rPr>
        <w:t>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6F0685" w:rsidRDefault="002229CA" w:rsidP="002229CA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</w:t>
      </w:r>
      <w:r w:rsidR="0032278C">
        <w:rPr>
          <w:rFonts w:ascii="Times New Roman" w:hAnsi="Times New Roman" w:cs="Times New Roman"/>
          <w:sz w:val="24"/>
          <w:szCs w:val="24"/>
        </w:rPr>
        <w:t>на соответствие представленных</w:t>
      </w:r>
      <w:r w:rsidR="00C62A32" w:rsidRPr="0012596D">
        <w:rPr>
          <w:rFonts w:ascii="Times New Roman" w:hAnsi="Times New Roman" w:cs="Times New Roman"/>
          <w:sz w:val="24"/>
          <w:szCs w:val="24"/>
        </w:rPr>
        <w:t xml:space="preserve"> документов и материалов с проектом решения</w:t>
      </w:r>
      <w:r w:rsidR="0032278C">
        <w:rPr>
          <w:rFonts w:ascii="Times New Roman" w:hAnsi="Times New Roman" w:cs="Times New Roman"/>
          <w:sz w:val="24"/>
          <w:szCs w:val="24"/>
        </w:rPr>
        <w:t xml:space="preserve"> (письмо от 18.11.2019 № 01-10). </w:t>
      </w:r>
    </w:p>
    <w:p w:rsidR="006F0685" w:rsidRDefault="006F0685" w:rsidP="006F06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>т требованиям статьи 184.2 БК РФ и статьи 4 Положения о бюджетном процессе.</w:t>
      </w:r>
    </w:p>
    <w:p w:rsidR="002D7301" w:rsidRDefault="002D7301" w:rsidP="002D73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Внешняя проверка проекта решения городской Думы о бюджете городского поселения на очередной финансовый год и плановый период проведена в соответствии с пунктом 8.5 статьи 8 Положения о бюджетном процессе.</w:t>
      </w:r>
    </w:p>
    <w:p w:rsidR="002229CA" w:rsidRDefault="006F0685" w:rsidP="002D73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9CA" w:rsidRPr="0012596D">
        <w:rPr>
          <w:rFonts w:ascii="Times New Roman" w:hAnsi="Times New Roman" w:cs="Times New Roman"/>
          <w:sz w:val="24"/>
          <w:szCs w:val="24"/>
        </w:rPr>
        <w:t xml:space="preserve">При проведении экспертизы оценивалось соответствие </w:t>
      </w:r>
      <w:r w:rsidR="002229CA">
        <w:rPr>
          <w:rFonts w:ascii="Times New Roman" w:hAnsi="Times New Roman" w:cs="Times New Roman"/>
          <w:sz w:val="24"/>
          <w:szCs w:val="24"/>
        </w:rPr>
        <w:t>П</w:t>
      </w:r>
      <w:r w:rsidR="002229CA" w:rsidRPr="0012596D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2229CA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2229CA" w:rsidRPr="0012596D">
        <w:rPr>
          <w:rFonts w:ascii="Times New Roman" w:hAnsi="Times New Roman" w:cs="Times New Roman"/>
          <w:sz w:val="24"/>
          <w:szCs w:val="24"/>
        </w:rPr>
        <w:t>бюджет</w:t>
      </w:r>
      <w:r w:rsidR="002229CA">
        <w:rPr>
          <w:rFonts w:ascii="Times New Roman" w:hAnsi="Times New Roman" w:cs="Times New Roman"/>
          <w:sz w:val="24"/>
          <w:szCs w:val="24"/>
        </w:rPr>
        <w:t>е</w:t>
      </w:r>
      <w:r w:rsidR="002229CA" w:rsidRPr="0012596D">
        <w:rPr>
          <w:rFonts w:ascii="Times New Roman" w:hAnsi="Times New Roman" w:cs="Times New Roman"/>
          <w:sz w:val="24"/>
          <w:szCs w:val="24"/>
        </w:rPr>
        <w:t xml:space="preserve">   действующему бюджетному законодательству и планово-прогнозным документам,  обоснованности состава и показателей бюджета</w:t>
      </w:r>
      <w:r w:rsidR="00F4449E">
        <w:rPr>
          <w:rFonts w:ascii="Times New Roman" w:hAnsi="Times New Roman" w:cs="Times New Roman"/>
          <w:sz w:val="24"/>
          <w:szCs w:val="24"/>
        </w:rPr>
        <w:t>.</w:t>
      </w:r>
    </w:p>
    <w:p w:rsidR="003E5D14" w:rsidRDefault="00806BC7" w:rsidP="003E5D14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E5D14"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Основные показатели прогноза социально- экономического развития </w:t>
      </w:r>
    </w:p>
    <w:p w:rsidR="003E5D14" w:rsidRDefault="003E5D14" w:rsidP="003E5D14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«Город Людиново»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общая оценка социально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городском поселении</w:t>
      </w:r>
    </w:p>
    <w:p w:rsidR="003E5D14" w:rsidRDefault="003E5D14" w:rsidP="003E5D1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Прогноз социально- экономического развития городского поселения разработан в  соответствии со статьей 173 БК РФ (на 2020 год и на плановый период 2021-2022 годов).</w:t>
      </w:r>
    </w:p>
    <w:p w:rsidR="003E5D14" w:rsidRPr="008418CA" w:rsidRDefault="003E5D14" w:rsidP="003E5D1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содержит основные показатели социально-экономического развития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:rsidR="003E5D14" w:rsidRDefault="003E5D14" w:rsidP="003E5D1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Основные показатели прогноза социально-экономического развития администрацией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городского поселения на 2020 год и на плановый период до 2022 года разработаны в двух вариантах:</w:t>
      </w:r>
    </w:p>
    <w:p w:rsidR="003E5D14" w:rsidRDefault="003E5D14" w:rsidP="003E5D1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первый вариант (базовый);</w:t>
      </w:r>
    </w:p>
    <w:p w:rsidR="003E5D14" w:rsidRDefault="003E5D14" w:rsidP="003E5D1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второй вариант (целевой).</w:t>
      </w:r>
    </w:p>
    <w:p w:rsidR="003E5D14" w:rsidRDefault="003E5D14" w:rsidP="003E5D1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Базовый вариант 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</w:t>
      </w:r>
    </w:p>
    <w:p w:rsidR="003E5D14" w:rsidRDefault="003E5D14" w:rsidP="003E5D1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прогноза вошел в состав Прогноза социально-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54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прогноз Калужской области на 20</w:t>
      </w:r>
      <w:r w:rsidR="00E31E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31E4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31E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и этот вариант используется для разработки параметров бюджета городского поселения на 20</w:t>
      </w:r>
      <w:r w:rsidR="00E31E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31E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3E5D14" w:rsidRDefault="003E5D14" w:rsidP="003E5D1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Целевой вариант базируется на более позитивной конъюнктуре рынка, смягчении денежно- кредитной политики, повышении инвестиционной активности и восстановлении внутреннего спроса.</w:t>
      </w:r>
    </w:p>
    <w:p w:rsidR="00E31E46" w:rsidRDefault="00E31E46" w:rsidP="00E31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73">
        <w:rPr>
          <w:rFonts w:ascii="Times New Roman" w:hAnsi="Times New Roman" w:cs="Times New Roman"/>
          <w:b/>
          <w:sz w:val="24"/>
          <w:szCs w:val="24"/>
        </w:rPr>
        <w:t>Динамика экономических показателей социально-экономического развития городского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147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1473">
        <w:rPr>
          <w:rFonts w:ascii="Times New Roman" w:hAnsi="Times New Roman" w:cs="Times New Roman"/>
          <w:b/>
          <w:sz w:val="24"/>
          <w:szCs w:val="24"/>
        </w:rPr>
        <w:t xml:space="preserve"> годы 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C147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147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1553"/>
        <w:gridCol w:w="933"/>
        <w:gridCol w:w="921"/>
        <w:gridCol w:w="896"/>
        <w:gridCol w:w="992"/>
        <w:gridCol w:w="896"/>
        <w:gridCol w:w="992"/>
        <w:gridCol w:w="910"/>
        <w:gridCol w:w="896"/>
        <w:gridCol w:w="889"/>
        <w:gridCol w:w="7"/>
      </w:tblGrid>
      <w:tr w:rsidR="00ED4F2C" w:rsidRPr="00E91B7C" w:rsidTr="00ED4F2C">
        <w:trPr>
          <w:gridAfter w:val="1"/>
          <w:wAfter w:w="7" w:type="dxa"/>
          <w:trHeight w:val="124"/>
        </w:trPr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Экономические показатели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Ед. измер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31E46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46" w:rsidRPr="00E91B7C" w:rsidRDefault="00E31E46" w:rsidP="00E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 xml:space="preserve"> оценка</w:t>
            </w:r>
          </w:p>
        </w:tc>
        <w:tc>
          <w:tcPr>
            <w:tcW w:w="55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</w:tr>
      <w:tr w:rsidR="00F8279F" w:rsidRPr="00E91B7C" w:rsidTr="00ED4F2C">
        <w:trPr>
          <w:trHeight w:val="270"/>
        </w:trPr>
        <w:tc>
          <w:tcPr>
            <w:tcW w:w="1553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1E46" w:rsidRPr="00E91B7C" w:rsidRDefault="00E31E46" w:rsidP="003E7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E91B7C" w:rsidRDefault="00E31E46" w:rsidP="00E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6" w:rsidRPr="00E91B7C" w:rsidRDefault="00E31E46" w:rsidP="00E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0B76A3" w:rsidRDefault="00E31E46" w:rsidP="00E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D4F2C" w:rsidRPr="00E91B7C" w:rsidTr="00ED4F2C">
        <w:trPr>
          <w:trHeight w:val="485"/>
        </w:trPr>
        <w:tc>
          <w:tcPr>
            <w:tcW w:w="1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46" w:rsidRPr="00E91B7C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1E46" w:rsidRPr="00E91B7C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46" w:rsidRPr="00E91B7C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1E46" w:rsidRPr="00E91B7C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базовый вариант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E91B7C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целевой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E91B7C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базовый вариант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6" w:rsidRPr="00E91B7C" w:rsidRDefault="00E31E46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целевой вариант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E46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азовый</w:t>
            </w:r>
          </w:p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вариант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елевой</w:t>
            </w:r>
          </w:p>
          <w:p w:rsidR="00E31E46" w:rsidRPr="00E91B7C" w:rsidRDefault="00E31E46" w:rsidP="003E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вариант</w:t>
            </w:r>
          </w:p>
        </w:tc>
      </w:tr>
      <w:tr w:rsidR="00ED4F2C" w:rsidRPr="00E91B7C" w:rsidTr="00ED4F2C">
        <w:trPr>
          <w:trHeight w:val="93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Объем отгруженной продукции (без НДС и акцизов) всего по разделам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, D, E  ОКВЭД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E54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11836941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12515197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12938212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13198500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13385703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13872975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1449000</w:t>
            </w:r>
          </w:p>
        </w:tc>
      </w:tr>
      <w:tr w:rsidR="00ED4F2C" w:rsidRPr="00E91B7C" w:rsidTr="00ED4F2C">
        <w:trPr>
          <w:trHeight w:val="39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%    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279F">
              <w:rPr>
                <w:rFonts w:ascii="Times New Roman" w:hAnsi="Times New Roman" w:cs="Times New Roman"/>
                <w:sz w:val="16"/>
                <w:szCs w:val="16"/>
              </w:rPr>
              <w:t>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279F">
              <w:rPr>
                <w:rFonts w:ascii="Times New Roman" w:hAnsi="Times New Roman" w:cs="Times New Roman"/>
                <w:sz w:val="16"/>
                <w:szCs w:val="16"/>
              </w:rPr>
              <w:t>01,0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F8279F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8279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279F">
              <w:rPr>
                <w:rFonts w:ascii="Times New Roman" w:hAnsi="Times New Roman" w:cs="Times New Roman"/>
                <w:sz w:val="16"/>
                <w:szCs w:val="16"/>
              </w:rPr>
              <w:t>01,5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E31E46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8279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E31E46" w:rsidP="00F827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8279F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ED4F2C" w:rsidRPr="00E91B7C" w:rsidTr="00ED4F2C">
        <w:trPr>
          <w:trHeight w:val="86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В том числе обрабатывающие крупные и средние производства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10448526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11074937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11438520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11628700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11827540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12210150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12251940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12820160</w:t>
            </w:r>
          </w:p>
        </w:tc>
      </w:tr>
      <w:tr w:rsidR="00ED4F2C" w:rsidRPr="00E91B7C" w:rsidTr="00ED4F2C">
        <w:trPr>
          <w:trHeight w:val="358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ED4F2C" w:rsidRPr="00E91B7C" w:rsidTr="00ED4F2C">
        <w:trPr>
          <w:trHeight w:val="35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   (объем работ)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696871,8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713960,0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802518,0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798420,0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862770,0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883610,0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915840,0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956550,0</w:t>
            </w:r>
          </w:p>
        </w:tc>
      </w:tr>
      <w:tr w:rsidR="00ED4F2C" w:rsidRPr="00E91B7C" w:rsidTr="00ED4F2C">
        <w:trPr>
          <w:trHeight w:val="282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%     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ED4F2C" w:rsidRPr="00E91B7C" w:rsidTr="00ED4F2C">
        <w:trPr>
          <w:trHeight w:val="34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в основной капитал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1161453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1189933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1324150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1348900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1460583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1564600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1642300</w:t>
            </w:r>
          </w:p>
        </w:tc>
      </w:tr>
      <w:tr w:rsidR="00ED4F2C" w:rsidRPr="00E91B7C" w:rsidTr="00ED4F2C">
        <w:trPr>
          <w:trHeight w:val="20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%    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8279F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ED4F2C" w:rsidRPr="00E91B7C" w:rsidTr="00ED4F2C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Объем товарооборота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4011090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4181440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4305210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4325744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4436910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4578686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4618825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4862050</w:t>
            </w:r>
          </w:p>
        </w:tc>
      </w:tr>
      <w:tr w:rsidR="00ED4F2C" w:rsidRPr="00E91B7C" w:rsidTr="00ED4F2C">
        <w:trPr>
          <w:trHeight w:val="24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ED4F2C" w:rsidRPr="00E91B7C" w:rsidTr="00ED4F2C">
        <w:trPr>
          <w:trHeight w:val="26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Объем платных услуг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665036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686350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691850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708355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719730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731065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749480</w:t>
            </w:r>
          </w:p>
        </w:tc>
      </w:tr>
      <w:tr w:rsidR="00ED4F2C" w:rsidRPr="00E91B7C" w:rsidTr="00ED4F2C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</w:tr>
      <w:tr w:rsidR="00ED4F2C" w:rsidRPr="00E91B7C" w:rsidTr="00ED4F2C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Фонд оплаты труда, 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3583239,1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3999807,8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3829680,0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3893952,0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4097790,0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4236588,0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4417824,0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D14DA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4575252,0</w:t>
            </w:r>
          </w:p>
        </w:tc>
      </w:tr>
      <w:tr w:rsidR="00ED4F2C" w:rsidRPr="00E91B7C" w:rsidTr="00ED4F2C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месячная заработная плата 1 работающего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7053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7564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8947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9769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783134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30973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783134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32150</w:t>
            </w:r>
          </w:p>
        </w:tc>
      </w:tr>
      <w:tr w:rsidR="00ED4F2C" w:rsidRPr="00E91B7C" w:rsidTr="00ED4F2C">
        <w:trPr>
          <w:trHeight w:val="24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783134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FF6E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ED4F2C" w:rsidRPr="00E91B7C" w:rsidTr="00ED4F2C">
        <w:trPr>
          <w:trHeight w:val="202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Реальная заработная плата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783134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7831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8313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F46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</w:t>
            </w:r>
            <w:r w:rsidR="00F462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D4F2C" w:rsidRPr="00E91B7C" w:rsidTr="00FD2BFB">
        <w:trPr>
          <w:trHeight w:val="15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 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к/года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38267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37400</w:t>
            </w:r>
          </w:p>
        </w:tc>
      </w:tr>
      <w:tr w:rsidR="00ED4F2C" w:rsidRPr="00E91B7C" w:rsidTr="00ED4F2C">
        <w:trPr>
          <w:trHeight w:val="24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В том числе дети до 18  лет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7,592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7,620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7,360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7,650</w:t>
            </w:r>
          </w:p>
        </w:tc>
      </w:tr>
      <w:tr w:rsidR="00ED4F2C" w:rsidRPr="00E91B7C" w:rsidTr="00ED4F2C">
        <w:trPr>
          <w:trHeight w:val="40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в среднегодовом исчислении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FF6E95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13,38</w:t>
            </w:r>
          </w:p>
        </w:tc>
      </w:tr>
      <w:tr w:rsidR="00ED4F2C" w:rsidRPr="00E91B7C" w:rsidTr="00ED4F2C">
        <w:trPr>
          <w:trHeight w:val="35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Выручка от реализации товаров, продукции, работ, услуг 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18403,51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19732,76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20412,11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642607" w:rsidP="006426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20666,0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20889,07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22069,0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21526,9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23015,0</w:t>
            </w:r>
          </w:p>
        </w:tc>
      </w:tr>
      <w:tr w:rsidR="00ED4F2C" w:rsidRPr="00E91B7C" w:rsidTr="00ED4F2C">
        <w:trPr>
          <w:trHeight w:val="35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Число малых предприятий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ED4F2C" w:rsidRPr="00E91B7C" w:rsidTr="00ED4F2C">
        <w:trPr>
          <w:trHeight w:val="50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46" w:rsidRPr="009D34D4" w:rsidRDefault="00E31E46" w:rsidP="003E71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Численность работающих на малых предприятиях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E46" w:rsidRPr="009D34D4" w:rsidRDefault="00E31E46" w:rsidP="003E71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46" w:rsidRPr="009D34D4" w:rsidRDefault="00642607" w:rsidP="003E7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</w:tr>
    </w:tbl>
    <w:p w:rsidR="00E31E46" w:rsidRDefault="00E31E46" w:rsidP="00E31E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26EA" w:rsidRPr="00EB52F2" w:rsidRDefault="00E31E46" w:rsidP="00F726EA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6CBF">
        <w:rPr>
          <w:rFonts w:ascii="Times New Roman" w:hAnsi="Times New Roman" w:cs="Times New Roman"/>
          <w:sz w:val="24"/>
          <w:szCs w:val="24"/>
        </w:rPr>
        <w:t xml:space="preserve">     </w:t>
      </w:r>
      <w:r w:rsidR="00FD2BFB">
        <w:rPr>
          <w:rFonts w:ascii="Times New Roman" w:hAnsi="Times New Roman" w:cs="Times New Roman"/>
          <w:sz w:val="24"/>
          <w:szCs w:val="24"/>
        </w:rPr>
        <w:t xml:space="preserve"> </w:t>
      </w:r>
      <w:r w:rsidRPr="00856CBF">
        <w:rPr>
          <w:rFonts w:ascii="Times New Roman" w:hAnsi="Times New Roman" w:cs="Times New Roman"/>
          <w:sz w:val="24"/>
          <w:szCs w:val="24"/>
        </w:rPr>
        <w:t xml:space="preserve"> </w:t>
      </w:r>
      <w:r w:rsidR="00F726EA" w:rsidRPr="00EB52F2">
        <w:rPr>
          <w:rFonts w:ascii="Times New Roman" w:hAnsi="Times New Roman" w:cs="Times New Roman"/>
          <w:sz w:val="24"/>
          <w:szCs w:val="24"/>
        </w:rPr>
        <w:t>Макроэкономические показатели прогноза социально-экономического развития городского поселения характеризуются экономическим ростом, увеличением заработной платы и не свидетельствуют об ухудшении экономической ситуации в основных сферах экономической деятельности.</w:t>
      </w:r>
    </w:p>
    <w:p w:rsidR="00F726EA" w:rsidRPr="00EB52F2" w:rsidRDefault="00F726EA" w:rsidP="00F726EA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37 БК РФ для обеспечения принципа достоверности бюджета необходимо обеспечить надежность показателей прогноза социально-экономического развития городского поселения и реалистичность расчета доходной и расходной частей бюджета.</w:t>
      </w:r>
    </w:p>
    <w:p w:rsidR="00F726EA" w:rsidRPr="00EB52F2" w:rsidRDefault="00F726EA" w:rsidP="00F726EA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BA7" w:rsidRPr="00EB52F2">
        <w:rPr>
          <w:rFonts w:ascii="Times New Roman" w:hAnsi="Times New Roman" w:cs="Times New Roman"/>
          <w:sz w:val="24"/>
          <w:szCs w:val="24"/>
        </w:rPr>
        <w:t>П</w:t>
      </w:r>
      <w:r w:rsidRPr="00EB52F2">
        <w:rPr>
          <w:rFonts w:ascii="Times New Roman" w:hAnsi="Times New Roman" w:cs="Times New Roman"/>
          <w:sz w:val="24"/>
          <w:szCs w:val="24"/>
        </w:rPr>
        <w:t>роект бюджета составл</w:t>
      </w:r>
      <w:r w:rsidR="00554BA7" w:rsidRPr="00EB52F2">
        <w:rPr>
          <w:rFonts w:ascii="Times New Roman" w:hAnsi="Times New Roman" w:cs="Times New Roman"/>
          <w:sz w:val="24"/>
          <w:szCs w:val="24"/>
        </w:rPr>
        <w:t>ен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 экономического развития городского поселения в целях финансового обеспечения расходных обязательств.</w:t>
      </w:r>
    </w:p>
    <w:p w:rsidR="00187A62" w:rsidRPr="00EB52F2" w:rsidRDefault="00187A62" w:rsidP="00FC7467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CC110C" w:rsidRPr="00EB52F2" w:rsidRDefault="00FC7467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О</w:t>
      </w:r>
      <w:r w:rsidR="00324761" w:rsidRPr="00EB52F2">
        <w:rPr>
          <w:rFonts w:ascii="Times New Roman" w:hAnsi="Times New Roman" w:cs="Times New Roman"/>
          <w:sz w:val="24"/>
          <w:szCs w:val="24"/>
        </w:rPr>
        <w:t xml:space="preserve">бъем отгруженной продукции к 2022 году по отношению к оценке 2019 года увеличится на </w:t>
      </w:r>
      <w:r w:rsidR="00324761" w:rsidRPr="00EB52F2">
        <w:rPr>
          <w:rFonts w:ascii="Times New Roman" w:hAnsi="Times New Roman" w:cs="Times New Roman"/>
          <w:i/>
          <w:sz w:val="24"/>
          <w:szCs w:val="24"/>
        </w:rPr>
        <w:t>1 357 778,0 тыс. рублей</w:t>
      </w:r>
      <w:r w:rsidR="00324761" w:rsidRPr="00EB52F2">
        <w:rPr>
          <w:rFonts w:ascii="Times New Roman" w:hAnsi="Times New Roman" w:cs="Times New Roman"/>
          <w:sz w:val="24"/>
          <w:szCs w:val="24"/>
        </w:rPr>
        <w:t>, или 10,8 %</w:t>
      </w:r>
      <w:r w:rsidRPr="00EB52F2">
        <w:rPr>
          <w:rFonts w:ascii="Times New Roman" w:hAnsi="Times New Roman" w:cs="Times New Roman"/>
          <w:sz w:val="24"/>
          <w:szCs w:val="24"/>
        </w:rPr>
        <w:t xml:space="preserve">. В  2019 году индекс промышленного производства оценивается на уровне 102% и объем отгруженной продукции в фактических ценах ожидается в пределах </w:t>
      </w:r>
      <w:r w:rsidRPr="00EB52F2">
        <w:rPr>
          <w:rFonts w:ascii="Times New Roman" w:hAnsi="Times New Roman" w:cs="Times New Roman"/>
          <w:i/>
          <w:sz w:val="24"/>
          <w:szCs w:val="24"/>
        </w:rPr>
        <w:t>12</w:t>
      </w:r>
      <w:r w:rsidR="00696EBC" w:rsidRPr="00EB52F2">
        <w:rPr>
          <w:rFonts w:ascii="Times New Roman" w:hAnsi="Times New Roman" w:cs="Times New Roman"/>
          <w:i/>
          <w:sz w:val="24"/>
          <w:szCs w:val="24"/>
        </w:rPr>
        <w:t> </w:t>
      </w:r>
      <w:r w:rsidRPr="00EB52F2">
        <w:rPr>
          <w:rFonts w:ascii="Times New Roman" w:hAnsi="Times New Roman" w:cs="Times New Roman"/>
          <w:i/>
          <w:sz w:val="24"/>
          <w:szCs w:val="24"/>
        </w:rPr>
        <w:t>515</w:t>
      </w:r>
      <w:r w:rsidR="00696EBC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197,0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AA2D07" w:rsidRPr="00EB52F2" w:rsidRDefault="00CC110C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</w:t>
      </w:r>
      <w:r w:rsidR="00324761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FC7467" w:rsidRPr="00EB52F2">
        <w:rPr>
          <w:rFonts w:ascii="Times New Roman" w:hAnsi="Times New Roman" w:cs="Times New Roman"/>
          <w:sz w:val="24"/>
          <w:szCs w:val="24"/>
        </w:rPr>
        <w:t xml:space="preserve">Наибольшую часть в промышленном производстве занимает обрабатывающее производство: по оценке  2019 года она занимает в общем объеме 92,8%. Рост производства связан с увеличением объемов выпуска транспортных средств </w:t>
      </w:r>
      <w:r w:rsidR="00155483" w:rsidRPr="00EB52F2">
        <w:rPr>
          <w:rFonts w:ascii="Times New Roman" w:hAnsi="Times New Roman" w:cs="Times New Roman"/>
          <w:sz w:val="24"/>
          <w:szCs w:val="24"/>
        </w:rPr>
        <w:t>– железнодорожных локомотивов.</w:t>
      </w:r>
    </w:p>
    <w:p w:rsidR="00AA2D07" w:rsidRPr="00EB52F2" w:rsidRDefault="00AA2D07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</w:t>
      </w:r>
      <w:r w:rsidR="00155483" w:rsidRPr="00EB52F2">
        <w:rPr>
          <w:rFonts w:ascii="Times New Roman" w:hAnsi="Times New Roman" w:cs="Times New Roman"/>
          <w:sz w:val="24"/>
          <w:szCs w:val="24"/>
        </w:rPr>
        <w:t xml:space="preserve"> В 2020 году рост выпуска промышленной продукции ожидается на уровне 1,0% в сопоставимой оценке к 2019 году</w:t>
      </w:r>
      <w:r w:rsidR="00CC110C" w:rsidRPr="00EB52F2">
        <w:rPr>
          <w:rFonts w:ascii="Times New Roman" w:hAnsi="Times New Roman" w:cs="Times New Roman"/>
          <w:sz w:val="24"/>
          <w:szCs w:val="24"/>
        </w:rPr>
        <w:t>,</w:t>
      </w:r>
      <w:r w:rsidR="00187A62" w:rsidRPr="00EB52F2">
        <w:rPr>
          <w:rFonts w:ascii="Times New Roman" w:hAnsi="Times New Roman" w:cs="Times New Roman"/>
          <w:sz w:val="24"/>
          <w:szCs w:val="24"/>
        </w:rPr>
        <w:t xml:space="preserve"> и объем продукции составит </w:t>
      </w:r>
      <w:r w:rsidR="00696EBC" w:rsidRPr="00EB52F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87A62" w:rsidRPr="00EB52F2">
        <w:rPr>
          <w:rFonts w:ascii="Times New Roman" w:hAnsi="Times New Roman" w:cs="Times New Roman"/>
          <w:i/>
          <w:sz w:val="24"/>
          <w:szCs w:val="24"/>
        </w:rPr>
        <w:t>12 938 212,0 тыс. рублей</w:t>
      </w:r>
      <w:r w:rsidR="00155483" w:rsidRPr="00EB52F2">
        <w:rPr>
          <w:rFonts w:ascii="Times New Roman" w:hAnsi="Times New Roman" w:cs="Times New Roman"/>
          <w:sz w:val="24"/>
          <w:szCs w:val="24"/>
        </w:rPr>
        <w:t>.</w:t>
      </w:r>
    </w:p>
    <w:p w:rsidR="00324761" w:rsidRPr="00EB52F2" w:rsidRDefault="00AA2D07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A62" w:rsidRPr="00EB52F2">
        <w:rPr>
          <w:rFonts w:ascii="Times New Roman" w:hAnsi="Times New Roman" w:cs="Times New Roman"/>
          <w:sz w:val="24"/>
          <w:szCs w:val="24"/>
        </w:rPr>
        <w:t xml:space="preserve">В 2021-2022гг. планируется  выпуск промышленной продукции на уровне </w:t>
      </w:r>
      <w:r w:rsidR="00187A62" w:rsidRPr="00EB52F2">
        <w:rPr>
          <w:rFonts w:ascii="Times New Roman" w:hAnsi="Times New Roman" w:cs="Times New Roman"/>
          <w:i/>
          <w:sz w:val="24"/>
          <w:szCs w:val="24"/>
        </w:rPr>
        <w:t>13 385 703,0 тыс. рублей</w:t>
      </w:r>
      <w:r w:rsidR="00187A62"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="00187A62" w:rsidRPr="00EB52F2">
        <w:rPr>
          <w:rFonts w:ascii="Times New Roman" w:hAnsi="Times New Roman" w:cs="Times New Roman"/>
          <w:i/>
          <w:sz w:val="24"/>
          <w:szCs w:val="24"/>
        </w:rPr>
        <w:t>13 872 975,0 тыс. рублей</w:t>
      </w:r>
      <w:r w:rsidR="00187A62" w:rsidRPr="00EB52F2">
        <w:rPr>
          <w:rFonts w:ascii="Times New Roman" w:hAnsi="Times New Roman" w:cs="Times New Roman"/>
          <w:sz w:val="24"/>
          <w:szCs w:val="24"/>
        </w:rPr>
        <w:t xml:space="preserve"> соответственно. Целевой вариант прогноза учитывает объемы производства по резидентам ОЭЗ ППТ «Калуга» (</w:t>
      </w:r>
      <w:proofErr w:type="spellStart"/>
      <w:r w:rsidR="00187A62" w:rsidRPr="00EB52F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87A62" w:rsidRPr="00EB52F2">
        <w:rPr>
          <w:rFonts w:ascii="Times New Roman" w:hAnsi="Times New Roman" w:cs="Times New Roman"/>
          <w:sz w:val="24"/>
          <w:szCs w:val="24"/>
        </w:rPr>
        <w:t xml:space="preserve"> участок).</w:t>
      </w:r>
    </w:p>
    <w:p w:rsidR="00FC7467" w:rsidRPr="00EB52F2" w:rsidRDefault="00FC7467" w:rsidP="00E31E46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A62" w:rsidRPr="00EB52F2">
        <w:rPr>
          <w:rFonts w:ascii="Times New Roman" w:hAnsi="Times New Roman" w:cs="Times New Roman"/>
          <w:b/>
          <w:sz w:val="24"/>
          <w:szCs w:val="24"/>
        </w:rPr>
        <w:t>Малое предпринимательство</w:t>
      </w:r>
    </w:p>
    <w:p w:rsidR="00AA2D07" w:rsidRPr="00EB52F2" w:rsidRDefault="00187A62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Количество действующих малых предприятий в 2019 году оценивается в 283 единицы. Среднесписочная численность работающих на малых предприятиях</w:t>
      </w:r>
      <w:r w:rsidR="008F623F" w:rsidRPr="00EB52F2">
        <w:rPr>
          <w:rFonts w:ascii="Times New Roman" w:hAnsi="Times New Roman" w:cs="Times New Roman"/>
          <w:sz w:val="24"/>
          <w:szCs w:val="24"/>
        </w:rPr>
        <w:t>, по оценке 2019 года составит 2</w:t>
      </w:r>
      <w:r w:rsidR="002555C5" w:rsidRPr="00EB52F2">
        <w:rPr>
          <w:rFonts w:ascii="Times New Roman" w:hAnsi="Times New Roman" w:cs="Times New Roman"/>
          <w:sz w:val="24"/>
          <w:szCs w:val="24"/>
        </w:rPr>
        <w:t>,</w:t>
      </w:r>
      <w:r w:rsidR="008F623F" w:rsidRPr="00EB52F2">
        <w:rPr>
          <w:rFonts w:ascii="Times New Roman" w:hAnsi="Times New Roman" w:cs="Times New Roman"/>
          <w:sz w:val="24"/>
          <w:szCs w:val="24"/>
        </w:rPr>
        <w:t xml:space="preserve">350 </w:t>
      </w:r>
      <w:r w:rsidR="002555C5" w:rsidRPr="00EB52F2">
        <w:rPr>
          <w:rFonts w:ascii="Times New Roman" w:hAnsi="Times New Roman" w:cs="Times New Roman"/>
          <w:sz w:val="24"/>
          <w:szCs w:val="24"/>
        </w:rPr>
        <w:t xml:space="preserve">тыс. </w:t>
      </w:r>
      <w:r w:rsidR="008F623F" w:rsidRPr="00EB52F2">
        <w:rPr>
          <w:rFonts w:ascii="Times New Roman" w:hAnsi="Times New Roman" w:cs="Times New Roman"/>
          <w:sz w:val="24"/>
          <w:szCs w:val="24"/>
        </w:rPr>
        <w:t>человек.</w:t>
      </w:r>
    </w:p>
    <w:p w:rsidR="002555C5" w:rsidRPr="00EB52F2" w:rsidRDefault="002555C5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Оборот малых предприятий оценивается в 5,9 млрд. рублей, темп роста в фактических ценах к уровню 2018 года составит 103,5%.</w:t>
      </w:r>
    </w:p>
    <w:p w:rsidR="002555C5" w:rsidRPr="00EB52F2" w:rsidRDefault="00AA2D07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F623F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2555C5" w:rsidRPr="00EB52F2">
        <w:rPr>
          <w:rFonts w:ascii="Times New Roman" w:hAnsi="Times New Roman" w:cs="Times New Roman"/>
          <w:sz w:val="24"/>
          <w:szCs w:val="24"/>
        </w:rPr>
        <w:t>В 2020 году по базовому варианту на малых предприятиях количество занятых останется на уровне 2019 года, объем оборота прогнозируется в размере 6,1 млрд. рублей. По целевому варианту прогноза рост численность составит 2,1%, рост оборота</w:t>
      </w:r>
      <w:r w:rsidR="00CE5E71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2555C5" w:rsidRPr="00EB52F2">
        <w:rPr>
          <w:rFonts w:ascii="Times New Roman" w:hAnsi="Times New Roman" w:cs="Times New Roman"/>
          <w:sz w:val="24"/>
          <w:szCs w:val="24"/>
        </w:rPr>
        <w:t xml:space="preserve">-4,5%. </w:t>
      </w:r>
    </w:p>
    <w:p w:rsidR="00187A62" w:rsidRPr="00EB52F2" w:rsidRDefault="002555C5" w:rsidP="00E31E4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2021-2022 годах объем оборота на малых предприятиях продолжит расти и к 2022 году, по прогнозной оценке, составит 6,3</w:t>
      </w:r>
      <w:r w:rsidR="00CE5E71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-</w:t>
      </w:r>
      <w:r w:rsidR="00CE5E71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6,5 млрд. рублей  по базовому варианту  и 6,4</w:t>
      </w:r>
      <w:r w:rsidR="00CE5E71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-6,6 млрд. рублей по целевому варианту.</w:t>
      </w:r>
      <w:r w:rsidR="008F623F" w:rsidRPr="00EB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14" w:rsidRPr="00EB52F2" w:rsidRDefault="00242517" w:rsidP="003E5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Население и труд</w:t>
      </w:r>
    </w:p>
    <w:p w:rsidR="00242517" w:rsidRPr="00EB52F2" w:rsidRDefault="00242517" w:rsidP="00242517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ab/>
        <w:t xml:space="preserve">Численность населения в городском поселении по состоянию на 01.01.2019 года, согласно информации </w:t>
      </w:r>
      <w:proofErr w:type="spellStart"/>
      <w:r w:rsidRPr="00EB52F2">
        <w:rPr>
          <w:rFonts w:ascii="Times New Roman" w:hAnsi="Times New Roman" w:cs="Times New Roman"/>
          <w:sz w:val="24"/>
          <w:szCs w:val="24"/>
        </w:rPr>
        <w:t>Калугаоблстата</w:t>
      </w:r>
      <w:proofErr w:type="spellEnd"/>
      <w:r w:rsidRPr="00EB52F2">
        <w:rPr>
          <w:rFonts w:ascii="Times New Roman" w:hAnsi="Times New Roman" w:cs="Times New Roman"/>
          <w:sz w:val="24"/>
          <w:szCs w:val="24"/>
        </w:rPr>
        <w:t>, составила 37</w:t>
      </w:r>
      <w:r w:rsidR="002B13B5" w:rsidRPr="00EB52F2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sz w:val="24"/>
          <w:szCs w:val="24"/>
        </w:rPr>
        <w:t xml:space="preserve">734 </w:t>
      </w:r>
      <w:r w:rsidR="002B13B5" w:rsidRPr="00EB52F2">
        <w:rPr>
          <w:rFonts w:ascii="Times New Roman" w:hAnsi="Times New Roman" w:cs="Times New Roman"/>
          <w:sz w:val="24"/>
          <w:szCs w:val="24"/>
        </w:rPr>
        <w:t>тыс.</w:t>
      </w:r>
      <w:r w:rsidR="00AC322D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чел</w:t>
      </w:r>
      <w:r w:rsidR="00AC322D" w:rsidRPr="00EB52F2">
        <w:rPr>
          <w:rFonts w:ascii="Times New Roman" w:hAnsi="Times New Roman" w:cs="Times New Roman"/>
          <w:sz w:val="24"/>
          <w:szCs w:val="24"/>
        </w:rPr>
        <w:t>овек.</w:t>
      </w:r>
      <w:r w:rsidRPr="00EB52F2">
        <w:rPr>
          <w:rFonts w:ascii="Times New Roman" w:hAnsi="Times New Roman" w:cs="Times New Roman"/>
          <w:sz w:val="24"/>
          <w:szCs w:val="24"/>
        </w:rPr>
        <w:t xml:space="preserve"> Численность детей в возрасте до 18 лет составляет 7,7 тыс. человек. В общей численности населения 31,2%  составляют пенсионеры, 20,4 % - дети в возрасте до 18 лет. </w:t>
      </w:r>
    </w:p>
    <w:p w:rsidR="00242517" w:rsidRPr="00EB52F2" w:rsidRDefault="00242517" w:rsidP="002425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экономике городского поселения работает немногим более 13,0 тыс</w:t>
      </w:r>
      <w:r w:rsidR="00CC110C" w:rsidRPr="00EB52F2">
        <w:rPr>
          <w:rFonts w:ascii="Times New Roman" w:hAnsi="Times New Roman" w:cs="Times New Roman"/>
          <w:sz w:val="24"/>
          <w:szCs w:val="24"/>
        </w:rPr>
        <w:t>.</w:t>
      </w:r>
      <w:r w:rsidRPr="00EB52F2">
        <w:rPr>
          <w:rFonts w:ascii="Times New Roman" w:hAnsi="Times New Roman" w:cs="Times New Roman"/>
          <w:sz w:val="24"/>
          <w:szCs w:val="24"/>
        </w:rPr>
        <w:t xml:space="preserve"> человек, из них 9,5 тыс. человек работают на крупных, средних и малых предприятиях и в организациях.</w:t>
      </w:r>
    </w:p>
    <w:p w:rsidR="00242517" w:rsidRPr="00EB52F2" w:rsidRDefault="00242517" w:rsidP="002425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По базовому варианту прогноза, за 3 года среднегодовая численность населения сократится на 1,6% по отношению к уровню 2019 года и составит 37,0 тыс. человек.</w:t>
      </w:r>
    </w:p>
    <w:p w:rsidR="00242517" w:rsidRPr="00EB52F2" w:rsidRDefault="00242517" w:rsidP="002425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По целевому варианту прогноза к 2022 году предусматривается снижение численности населения на 1,0%, или в среднем на 100-150 человек ежегодно.</w:t>
      </w:r>
    </w:p>
    <w:p w:rsidR="00242517" w:rsidRPr="00EB52F2" w:rsidRDefault="00242517" w:rsidP="002425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текущем году ситуация на рынке труда в городе оценивается как стабильная. </w:t>
      </w:r>
    </w:p>
    <w:p w:rsidR="00242517" w:rsidRPr="00EB52F2" w:rsidRDefault="00242517" w:rsidP="002425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</w:t>
      </w:r>
      <w:r w:rsidR="00AA2D07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01.09.2019 на учете в органах службы занятости</w:t>
      </w:r>
      <w:r w:rsidR="002B13B5" w:rsidRPr="00EB52F2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EB52F2">
        <w:rPr>
          <w:rFonts w:ascii="Times New Roman" w:hAnsi="Times New Roman" w:cs="Times New Roman"/>
          <w:sz w:val="24"/>
          <w:szCs w:val="24"/>
        </w:rPr>
        <w:t xml:space="preserve"> состоит 179 граждан, ищущих работу, из них со статусом безработного -156 человек.</w:t>
      </w:r>
    </w:p>
    <w:p w:rsidR="00242517" w:rsidRPr="00EB52F2" w:rsidRDefault="00242517" w:rsidP="002425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 В условиях базового сценария, при выполнении соглашений резидентами ОЭЗ по строительству и вводу производств, можно ожидать </w:t>
      </w:r>
      <w:r w:rsidR="00583375" w:rsidRPr="00EB52F2">
        <w:rPr>
          <w:rFonts w:ascii="Times New Roman" w:hAnsi="Times New Roman" w:cs="Times New Roman"/>
          <w:sz w:val="24"/>
          <w:szCs w:val="24"/>
        </w:rPr>
        <w:t xml:space="preserve">сохранения численности занятого населения на уровне 13,1-13,2 тыс. человек.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По условиям целевого сценария рост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в экономике прогнозируется на уровне </w:t>
      </w:r>
      <w:r w:rsidR="00583375" w:rsidRPr="00EB52F2">
        <w:rPr>
          <w:rFonts w:ascii="Times New Roman" w:hAnsi="Times New Roman" w:cs="Times New Roman"/>
          <w:sz w:val="24"/>
          <w:szCs w:val="24"/>
        </w:rPr>
        <w:t>2-2,5</w:t>
      </w:r>
      <w:r w:rsidRPr="00EB52F2">
        <w:rPr>
          <w:rFonts w:ascii="Times New Roman" w:hAnsi="Times New Roman" w:cs="Times New Roman"/>
          <w:sz w:val="24"/>
          <w:szCs w:val="24"/>
        </w:rPr>
        <w:t>%.</w:t>
      </w:r>
    </w:p>
    <w:p w:rsidR="000953C1" w:rsidRPr="00EB52F2" w:rsidRDefault="000953C1" w:rsidP="00242517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Доходы населения</w:t>
      </w:r>
    </w:p>
    <w:p w:rsidR="00242517" w:rsidRPr="00EB52F2" w:rsidRDefault="00242517" w:rsidP="00242517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r w:rsidR="00583375" w:rsidRPr="00EB52F2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Pr="00EB52F2">
        <w:rPr>
          <w:rFonts w:ascii="Times New Roman" w:hAnsi="Times New Roman" w:cs="Times New Roman"/>
          <w:sz w:val="24"/>
          <w:szCs w:val="24"/>
        </w:rPr>
        <w:t xml:space="preserve">работников организаций </w:t>
      </w:r>
      <w:r w:rsidR="00583375" w:rsidRPr="00EB52F2">
        <w:rPr>
          <w:rFonts w:ascii="Times New Roman" w:hAnsi="Times New Roman" w:cs="Times New Roman"/>
          <w:sz w:val="24"/>
          <w:szCs w:val="24"/>
        </w:rPr>
        <w:t xml:space="preserve">(по полному кругу) </w:t>
      </w:r>
      <w:r w:rsidRPr="00EB52F2">
        <w:rPr>
          <w:rFonts w:ascii="Times New Roman" w:hAnsi="Times New Roman" w:cs="Times New Roman"/>
          <w:sz w:val="24"/>
          <w:szCs w:val="24"/>
        </w:rPr>
        <w:t>в 201</w:t>
      </w:r>
      <w:r w:rsidR="00583375" w:rsidRPr="00EB52F2">
        <w:rPr>
          <w:rFonts w:ascii="Times New Roman" w:hAnsi="Times New Roman" w:cs="Times New Roman"/>
          <w:sz w:val="24"/>
          <w:szCs w:val="24"/>
        </w:rPr>
        <w:t>9 году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ожидается на уровне </w:t>
      </w:r>
      <w:r w:rsidRPr="00EB52F2">
        <w:rPr>
          <w:rFonts w:ascii="Times New Roman" w:hAnsi="Times New Roman" w:cs="Times New Roman"/>
          <w:i/>
          <w:sz w:val="24"/>
          <w:szCs w:val="24"/>
        </w:rPr>
        <w:t>2</w:t>
      </w:r>
      <w:r w:rsidR="00583375" w:rsidRPr="00EB52F2">
        <w:rPr>
          <w:rFonts w:ascii="Times New Roman" w:hAnsi="Times New Roman" w:cs="Times New Roman"/>
          <w:i/>
          <w:sz w:val="24"/>
          <w:szCs w:val="24"/>
        </w:rPr>
        <w:t>5</w:t>
      </w:r>
      <w:r w:rsidR="00AC322D" w:rsidRPr="00EB52F2">
        <w:rPr>
          <w:rFonts w:ascii="Times New Roman" w:hAnsi="Times New Roman" w:cs="Times New Roman"/>
          <w:i/>
          <w:sz w:val="24"/>
          <w:szCs w:val="24"/>
        </w:rPr>
        <w:t>,5 тыс. рублей</w:t>
      </w:r>
      <w:r w:rsidR="00583375" w:rsidRPr="00EB52F2">
        <w:rPr>
          <w:rFonts w:ascii="Times New Roman" w:hAnsi="Times New Roman" w:cs="Times New Roman"/>
          <w:sz w:val="24"/>
          <w:szCs w:val="24"/>
        </w:rPr>
        <w:t xml:space="preserve">, на крупных и средних на уровне </w:t>
      </w:r>
      <w:r w:rsidR="00583375" w:rsidRPr="00EB52F2">
        <w:rPr>
          <w:rFonts w:ascii="Times New Roman" w:hAnsi="Times New Roman" w:cs="Times New Roman"/>
          <w:i/>
          <w:sz w:val="24"/>
          <w:szCs w:val="24"/>
        </w:rPr>
        <w:t>31</w:t>
      </w:r>
      <w:r w:rsidR="00AC322D" w:rsidRPr="00EB52F2">
        <w:rPr>
          <w:rFonts w:ascii="Times New Roman" w:hAnsi="Times New Roman" w:cs="Times New Roman"/>
          <w:i/>
          <w:sz w:val="24"/>
          <w:szCs w:val="24"/>
        </w:rPr>
        <w:t>,</w:t>
      </w:r>
      <w:r w:rsidR="00583375" w:rsidRPr="00EB52F2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AC322D" w:rsidRPr="00EB52F2"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="00583375" w:rsidRPr="00EB52F2">
        <w:rPr>
          <w:rFonts w:ascii="Times New Roman" w:hAnsi="Times New Roman" w:cs="Times New Roman"/>
          <w:i/>
          <w:sz w:val="24"/>
          <w:szCs w:val="24"/>
        </w:rPr>
        <w:t>рублей.</w:t>
      </w:r>
      <w:proofErr w:type="gramEnd"/>
    </w:p>
    <w:p w:rsidR="00583375" w:rsidRPr="00EB52F2" w:rsidRDefault="004E7758" w:rsidP="0058337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375" w:rsidRPr="00EB52F2">
        <w:rPr>
          <w:rFonts w:ascii="Times New Roman" w:hAnsi="Times New Roman" w:cs="Times New Roman"/>
          <w:sz w:val="24"/>
          <w:szCs w:val="24"/>
        </w:rPr>
        <w:t xml:space="preserve">   </w:t>
      </w:r>
      <w:r w:rsidR="00CB41E9" w:rsidRPr="00EB52F2">
        <w:rPr>
          <w:rFonts w:ascii="Times New Roman" w:hAnsi="Times New Roman" w:cs="Times New Roman"/>
          <w:sz w:val="24"/>
          <w:szCs w:val="24"/>
        </w:rPr>
        <w:t xml:space="preserve">    </w:t>
      </w:r>
      <w:r w:rsidR="00583375" w:rsidRPr="00EB52F2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6F3418" w:rsidRPr="00EB52F2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заработная плата работников организаций (полный круг) прогнозируется по базовому варианту на уровне </w:t>
      </w:r>
      <w:r w:rsidR="006F3418" w:rsidRPr="00EB52F2">
        <w:rPr>
          <w:rFonts w:ascii="Times New Roman" w:hAnsi="Times New Roman" w:cs="Times New Roman"/>
          <w:i/>
          <w:sz w:val="24"/>
          <w:szCs w:val="24"/>
        </w:rPr>
        <w:t>27</w:t>
      </w:r>
      <w:r w:rsidR="00AC322D" w:rsidRPr="00EB52F2">
        <w:rPr>
          <w:rFonts w:ascii="Times New Roman" w:hAnsi="Times New Roman" w:cs="Times New Roman"/>
          <w:i/>
          <w:sz w:val="24"/>
          <w:szCs w:val="24"/>
        </w:rPr>
        <w:t>,</w:t>
      </w:r>
      <w:r w:rsidR="006F3418" w:rsidRPr="00EB52F2">
        <w:rPr>
          <w:rFonts w:ascii="Times New Roman" w:hAnsi="Times New Roman" w:cs="Times New Roman"/>
          <w:i/>
          <w:sz w:val="24"/>
          <w:szCs w:val="24"/>
        </w:rPr>
        <w:t>0</w:t>
      </w:r>
      <w:r w:rsidR="00AC322D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322D" w:rsidRPr="00EB52F2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AC322D" w:rsidRPr="00EB52F2">
        <w:rPr>
          <w:rFonts w:ascii="Times New Roman" w:hAnsi="Times New Roman" w:cs="Times New Roman"/>
          <w:i/>
          <w:sz w:val="24"/>
          <w:szCs w:val="24"/>
        </w:rPr>
        <w:t>.</w:t>
      </w:r>
      <w:r w:rsidR="006F3418" w:rsidRPr="00EB52F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6F3418" w:rsidRPr="00EB52F2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6F3418" w:rsidRPr="00EB52F2">
        <w:rPr>
          <w:rFonts w:ascii="Times New Roman" w:hAnsi="Times New Roman" w:cs="Times New Roman"/>
          <w:sz w:val="24"/>
          <w:szCs w:val="24"/>
        </w:rPr>
        <w:t xml:space="preserve">, а по целевому варианту в размере </w:t>
      </w:r>
      <w:r w:rsidR="006F3418" w:rsidRPr="00EB52F2">
        <w:rPr>
          <w:rFonts w:ascii="Times New Roman" w:hAnsi="Times New Roman" w:cs="Times New Roman"/>
          <w:i/>
          <w:sz w:val="24"/>
          <w:szCs w:val="24"/>
        </w:rPr>
        <w:t>27</w:t>
      </w:r>
      <w:r w:rsidR="00AC322D" w:rsidRPr="00EB52F2">
        <w:rPr>
          <w:rFonts w:ascii="Times New Roman" w:hAnsi="Times New Roman" w:cs="Times New Roman"/>
          <w:i/>
          <w:sz w:val="24"/>
          <w:szCs w:val="24"/>
        </w:rPr>
        <w:t>,</w:t>
      </w:r>
      <w:r w:rsidR="006F3418" w:rsidRPr="00EB52F2">
        <w:rPr>
          <w:rFonts w:ascii="Times New Roman" w:hAnsi="Times New Roman" w:cs="Times New Roman"/>
          <w:i/>
          <w:sz w:val="24"/>
          <w:szCs w:val="24"/>
        </w:rPr>
        <w:t>5</w:t>
      </w:r>
      <w:r w:rsidR="00AC322D" w:rsidRPr="00EB52F2">
        <w:rPr>
          <w:rFonts w:ascii="Times New Roman" w:hAnsi="Times New Roman" w:cs="Times New Roman"/>
          <w:i/>
          <w:sz w:val="24"/>
          <w:szCs w:val="24"/>
        </w:rPr>
        <w:t>тыс.</w:t>
      </w:r>
      <w:r w:rsidR="006F3418" w:rsidRPr="00EB52F2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6F3418" w:rsidRPr="00EB52F2">
        <w:rPr>
          <w:rFonts w:ascii="Times New Roman" w:hAnsi="Times New Roman" w:cs="Times New Roman"/>
          <w:sz w:val="24"/>
          <w:szCs w:val="24"/>
        </w:rPr>
        <w:t>.</w:t>
      </w:r>
      <w:r w:rsidR="00583375" w:rsidRPr="00EB5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D07" w:rsidRPr="00EB52F2" w:rsidRDefault="00CB41E9" w:rsidP="0058337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Среднемесячная заработная плата на 1 работающего в 2020 году (базовый вариант) по отношению к 2018 году и оценке 2019 года увеличивается на 11,3% и 6,0% соответственно.</w:t>
      </w:r>
    </w:p>
    <w:p w:rsidR="00CB41E9" w:rsidRPr="00EB52F2" w:rsidRDefault="00AA2D07" w:rsidP="0058337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</w:t>
      </w:r>
      <w:r w:rsidR="00CB41E9" w:rsidRPr="00EB52F2">
        <w:rPr>
          <w:rFonts w:ascii="Times New Roman" w:hAnsi="Times New Roman" w:cs="Times New Roman"/>
          <w:sz w:val="24"/>
          <w:szCs w:val="24"/>
        </w:rPr>
        <w:t xml:space="preserve"> В 2022 году по отношению к 2020 года среднемесячная заработная плата на 1 работающего увеличивается на 14,5%.</w:t>
      </w:r>
    </w:p>
    <w:p w:rsidR="00242517" w:rsidRPr="00EB52F2" w:rsidRDefault="00354DCB" w:rsidP="002425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517" w:rsidRPr="00EB52F2">
        <w:rPr>
          <w:rFonts w:ascii="Times New Roman" w:hAnsi="Times New Roman" w:cs="Times New Roman"/>
          <w:sz w:val="24"/>
          <w:szCs w:val="24"/>
        </w:rPr>
        <w:t>Реальная заработная плата в целом по экономике за 20</w:t>
      </w:r>
      <w:r w:rsidRPr="00EB52F2">
        <w:rPr>
          <w:rFonts w:ascii="Times New Roman" w:hAnsi="Times New Roman" w:cs="Times New Roman"/>
          <w:sz w:val="24"/>
          <w:szCs w:val="24"/>
        </w:rPr>
        <w:t>20</w:t>
      </w:r>
      <w:r w:rsidR="00242517" w:rsidRPr="00EB52F2">
        <w:rPr>
          <w:rFonts w:ascii="Times New Roman" w:hAnsi="Times New Roman" w:cs="Times New Roman"/>
          <w:sz w:val="24"/>
          <w:szCs w:val="24"/>
        </w:rPr>
        <w:t xml:space="preserve"> - 202</w:t>
      </w:r>
      <w:r w:rsidRPr="00EB52F2">
        <w:rPr>
          <w:rFonts w:ascii="Times New Roman" w:hAnsi="Times New Roman" w:cs="Times New Roman"/>
          <w:sz w:val="24"/>
          <w:szCs w:val="24"/>
        </w:rPr>
        <w:t>2</w:t>
      </w:r>
      <w:r w:rsidR="00242517" w:rsidRPr="00EB52F2">
        <w:rPr>
          <w:rFonts w:ascii="Times New Roman" w:hAnsi="Times New Roman" w:cs="Times New Roman"/>
          <w:sz w:val="24"/>
          <w:szCs w:val="24"/>
        </w:rPr>
        <w:t xml:space="preserve"> годы в условиях базового сценария </w:t>
      </w:r>
      <w:r w:rsidRPr="00EB52F2">
        <w:rPr>
          <w:rFonts w:ascii="Times New Roman" w:hAnsi="Times New Roman" w:cs="Times New Roman"/>
          <w:sz w:val="24"/>
          <w:szCs w:val="24"/>
        </w:rPr>
        <w:t>вырастет на 7,9%</w:t>
      </w:r>
      <w:r w:rsidR="00242517" w:rsidRPr="00EB52F2">
        <w:rPr>
          <w:rFonts w:ascii="Times New Roman" w:hAnsi="Times New Roman" w:cs="Times New Roman"/>
          <w:sz w:val="24"/>
          <w:szCs w:val="24"/>
        </w:rPr>
        <w:t xml:space="preserve">,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а </w:t>
      </w:r>
      <w:r w:rsidR="00242517" w:rsidRPr="00EB52F2">
        <w:rPr>
          <w:rFonts w:ascii="Times New Roman" w:hAnsi="Times New Roman" w:cs="Times New Roman"/>
          <w:sz w:val="24"/>
          <w:szCs w:val="24"/>
        </w:rPr>
        <w:t>по целевому варианту на 1</w:t>
      </w:r>
      <w:r w:rsidRPr="00EB52F2">
        <w:rPr>
          <w:rFonts w:ascii="Times New Roman" w:hAnsi="Times New Roman" w:cs="Times New Roman"/>
          <w:sz w:val="24"/>
          <w:szCs w:val="24"/>
        </w:rPr>
        <w:t>1,2</w:t>
      </w:r>
      <w:r w:rsidR="00242517" w:rsidRPr="00EB52F2">
        <w:rPr>
          <w:rFonts w:ascii="Times New Roman" w:hAnsi="Times New Roman" w:cs="Times New Roman"/>
          <w:sz w:val="24"/>
          <w:szCs w:val="24"/>
        </w:rPr>
        <w:t>%.</w:t>
      </w:r>
    </w:p>
    <w:p w:rsidR="00C703AE" w:rsidRPr="00EB52F2" w:rsidRDefault="00C703AE" w:rsidP="00C703AE">
      <w:pPr>
        <w:tabs>
          <w:tab w:val="left" w:pos="525"/>
          <w:tab w:val="center" w:pos="4677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2019 году объем инвестиций в основной капитал оценивается на уровне 1,2 млрд. рублей или 98,5% в сопоставимой оценке к объемам 2018 года. </w:t>
      </w:r>
    </w:p>
    <w:p w:rsidR="00AA2D07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Общий объем инвестиций в 2020 году составит 1,3 млрд. рублей в базовом варианте и в целевом варианте 1,35 млрд. рублей</w:t>
      </w:r>
      <w:r w:rsidR="009C7AE9" w:rsidRPr="00EB52F2">
        <w:rPr>
          <w:rFonts w:ascii="Times New Roman" w:hAnsi="Times New Roman" w:cs="Times New Roman"/>
          <w:sz w:val="24"/>
          <w:szCs w:val="24"/>
        </w:rPr>
        <w:t xml:space="preserve">, темп роста в сопоставимых ценах </w:t>
      </w:r>
      <w:r w:rsidRPr="00EB52F2">
        <w:rPr>
          <w:rFonts w:ascii="Times New Roman" w:hAnsi="Times New Roman" w:cs="Times New Roman"/>
          <w:sz w:val="24"/>
          <w:szCs w:val="24"/>
        </w:rPr>
        <w:t>6,9</w:t>
      </w:r>
      <w:r w:rsidR="009C7AE9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-</w:t>
      </w:r>
      <w:r w:rsidR="009C7AE9" w:rsidRPr="00EB52F2">
        <w:rPr>
          <w:rFonts w:ascii="Times New Roman" w:hAnsi="Times New Roman" w:cs="Times New Roman"/>
          <w:sz w:val="24"/>
          <w:szCs w:val="24"/>
        </w:rPr>
        <w:t xml:space="preserve"> 9</w:t>
      </w:r>
      <w:r w:rsidRPr="00EB52F2">
        <w:rPr>
          <w:rFonts w:ascii="Times New Roman" w:hAnsi="Times New Roman" w:cs="Times New Roman"/>
          <w:sz w:val="24"/>
          <w:szCs w:val="24"/>
        </w:rPr>
        <w:t>,0%.</w:t>
      </w:r>
    </w:p>
    <w:p w:rsidR="00C703AE" w:rsidRPr="00EB52F2" w:rsidRDefault="00AA2D07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</w:t>
      </w:r>
      <w:r w:rsidR="00C703AE" w:rsidRPr="00EB52F2">
        <w:rPr>
          <w:rFonts w:ascii="Times New Roman" w:hAnsi="Times New Roman" w:cs="Times New Roman"/>
          <w:sz w:val="24"/>
          <w:szCs w:val="24"/>
        </w:rPr>
        <w:t xml:space="preserve"> В 2022 году объем инвестиций в базовом варианте возрастет до 1,56 млрд. рублей, а в целевом варианте до 1,64 млрд. рублей при </w:t>
      </w:r>
      <w:r w:rsidR="009C7AE9" w:rsidRPr="00EB52F2">
        <w:rPr>
          <w:rFonts w:ascii="Times New Roman" w:hAnsi="Times New Roman" w:cs="Times New Roman"/>
          <w:sz w:val="24"/>
          <w:szCs w:val="24"/>
        </w:rPr>
        <w:t xml:space="preserve">темпе </w:t>
      </w:r>
      <w:r w:rsidR="00C703AE" w:rsidRPr="00EB52F2">
        <w:rPr>
          <w:rFonts w:ascii="Times New Roman" w:hAnsi="Times New Roman" w:cs="Times New Roman"/>
          <w:sz w:val="24"/>
          <w:szCs w:val="24"/>
        </w:rPr>
        <w:t>рост</w:t>
      </w:r>
      <w:r w:rsidR="009C7AE9" w:rsidRPr="00EB52F2">
        <w:rPr>
          <w:rFonts w:ascii="Times New Roman" w:hAnsi="Times New Roman" w:cs="Times New Roman"/>
          <w:sz w:val="24"/>
          <w:szCs w:val="24"/>
        </w:rPr>
        <w:t>а</w:t>
      </w:r>
      <w:r w:rsidR="00C703AE" w:rsidRPr="00EB52F2">
        <w:rPr>
          <w:rFonts w:ascii="Times New Roman" w:hAnsi="Times New Roman" w:cs="Times New Roman"/>
          <w:sz w:val="24"/>
          <w:szCs w:val="24"/>
        </w:rPr>
        <w:t xml:space="preserve"> 1,0-3,0%.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Вложения инвестиций в основной капитал будут осуществляться как за счет собственных средств, так и за счет привлеченных источников. Доля собственных средств,  составит от 52 до 60% от общего объема инвестиций.</w:t>
      </w:r>
    </w:p>
    <w:p w:rsidR="009C7AE9" w:rsidRPr="00EB52F2" w:rsidRDefault="009C7AE9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AE9" w:rsidRPr="00EB52F2" w:rsidRDefault="009C7AE9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AE9" w:rsidRPr="00EB52F2" w:rsidRDefault="009C7AE9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AE9" w:rsidRPr="00EB52F2" w:rsidRDefault="00C703AE" w:rsidP="00C703AE">
      <w:pPr>
        <w:tabs>
          <w:tab w:val="left" w:pos="525"/>
          <w:tab w:val="center" w:pos="4677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lastRenderedPageBreak/>
        <w:tab/>
        <w:t>Строительство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</w:t>
      </w:r>
      <w:r w:rsidR="009C7AE9" w:rsidRPr="00EB52F2">
        <w:rPr>
          <w:rFonts w:ascii="Times New Roman" w:hAnsi="Times New Roman" w:cs="Times New Roman"/>
          <w:sz w:val="24"/>
          <w:szCs w:val="24"/>
        </w:rPr>
        <w:t xml:space="preserve">  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2019 году объем работ, выполненных по строительству организациями всех форм собственности, оценивается на уровне 714 млн. рублей, или 93,4% к уровню 2018 года в сопоставимой оценке. 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прогнозный период ожидается положительная динамика объема строительных работ. В 2020 году планируется увеличение объема строительных работ до 2,1 млрд. рублей в базовом варианте и до 2,25 млрд. рублей в целевом.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Темпы роста в базовом варианте составят: в 2020 году - 104,0 %</w:t>
      </w:r>
      <w:r w:rsidR="001D08C9"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2021 году - 102,0 %</w:t>
      </w:r>
      <w:r w:rsidR="001D08C9"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2022-101,0%.  По целевому варианту: 2020 году - 106,0%</w:t>
      </w:r>
      <w:r w:rsidR="001D08C9"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 2021 году - 105,0%</w:t>
      </w:r>
      <w:r w:rsidR="001D08C9"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2022-103,0%.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Рост объема строительства связан со строительством жилых домов, созданием, ремонтом и реконструкцией объектов социальной, коммунальной, транспортной инфраструктуры.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Значительную долю объема строительных работ составля</w:t>
      </w:r>
      <w:r w:rsidR="009C7AE9" w:rsidRPr="00EB52F2">
        <w:rPr>
          <w:rFonts w:ascii="Times New Roman" w:hAnsi="Times New Roman" w:cs="Times New Roman"/>
          <w:sz w:val="24"/>
          <w:szCs w:val="24"/>
        </w:rPr>
        <w:t>ют</w:t>
      </w:r>
      <w:r w:rsidRPr="00EB52F2">
        <w:rPr>
          <w:rFonts w:ascii="Times New Roman" w:hAnsi="Times New Roman" w:cs="Times New Roman"/>
          <w:sz w:val="24"/>
          <w:szCs w:val="24"/>
        </w:rPr>
        <w:t xml:space="preserve"> строитель</w:t>
      </w:r>
      <w:r w:rsidR="009C7AE9" w:rsidRPr="00EB52F2">
        <w:rPr>
          <w:rFonts w:ascii="Times New Roman" w:hAnsi="Times New Roman" w:cs="Times New Roman"/>
          <w:sz w:val="24"/>
          <w:szCs w:val="24"/>
        </w:rPr>
        <w:t xml:space="preserve">ные </w:t>
      </w:r>
      <w:r w:rsidRPr="00EB52F2">
        <w:rPr>
          <w:rFonts w:ascii="Times New Roman" w:hAnsi="Times New Roman" w:cs="Times New Roman"/>
          <w:sz w:val="24"/>
          <w:szCs w:val="24"/>
        </w:rPr>
        <w:t>объект</w:t>
      </w:r>
      <w:r w:rsidR="009C7AE9" w:rsidRPr="00EB52F2">
        <w:rPr>
          <w:rFonts w:ascii="Times New Roman" w:hAnsi="Times New Roman" w:cs="Times New Roman"/>
          <w:sz w:val="24"/>
          <w:szCs w:val="24"/>
        </w:rPr>
        <w:t>ы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52F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B52F2">
        <w:rPr>
          <w:rFonts w:ascii="Times New Roman" w:hAnsi="Times New Roman" w:cs="Times New Roman"/>
          <w:sz w:val="24"/>
          <w:szCs w:val="24"/>
        </w:rPr>
        <w:t xml:space="preserve"> участке ОЭЗ ППТ «Людиново».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2019 году показатель ввода в эксплуатацию жилых домов составит около 6,5 тыс. кв. метров, в том числе в связи с вводом в эксплуатацию многоквартирного жилого дома по ул. Карла Марса площадью 2960м2.</w:t>
      </w:r>
    </w:p>
    <w:p w:rsidR="009C7AE9" w:rsidRPr="00EB52F2" w:rsidRDefault="009C7AE9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Показатель ввода жилых домов в прогнозируемом периоде 2020- </w:t>
      </w:r>
      <w:r w:rsidR="002F3410" w:rsidRPr="00EB52F2">
        <w:rPr>
          <w:rFonts w:ascii="Times New Roman" w:hAnsi="Times New Roman" w:cs="Times New Roman"/>
          <w:sz w:val="24"/>
          <w:szCs w:val="24"/>
        </w:rPr>
        <w:t>2022гг. составит 5,5 тыс.</w:t>
      </w:r>
      <w:r w:rsidR="000829EB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2F3410" w:rsidRPr="00EB52F2">
        <w:rPr>
          <w:rFonts w:ascii="Times New Roman" w:hAnsi="Times New Roman" w:cs="Times New Roman"/>
          <w:sz w:val="24"/>
          <w:szCs w:val="24"/>
        </w:rPr>
        <w:t>кв.</w:t>
      </w:r>
      <w:r w:rsidR="000829EB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2F3410" w:rsidRPr="00EB52F2">
        <w:rPr>
          <w:rFonts w:ascii="Times New Roman" w:hAnsi="Times New Roman" w:cs="Times New Roman"/>
          <w:sz w:val="24"/>
          <w:szCs w:val="24"/>
        </w:rPr>
        <w:t>м</w:t>
      </w:r>
      <w:r w:rsidR="000829EB" w:rsidRPr="00EB52F2">
        <w:rPr>
          <w:rFonts w:ascii="Times New Roman" w:hAnsi="Times New Roman" w:cs="Times New Roman"/>
          <w:sz w:val="24"/>
          <w:szCs w:val="24"/>
        </w:rPr>
        <w:t xml:space="preserve">. </w:t>
      </w:r>
      <w:r w:rsidR="002F3410" w:rsidRPr="00EB52F2">
        <w:rPr>
          <w:rFonts w:ascii="Times New Roman" w:hAnsi="Times New Roman" w:cs="Times New Roman"/>
          <w:sz w:val="24"/>
          <w:szCs w:val="24"/>
        </w:rPr>
        <w:t>в год, в том числе  за счет индивидуального жилищного строительства- 3,5 тыс. кв.</w:t>
      </w:r>
      <w:r w:rsidR="000829EB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2F3410" w:rsidRPr="00EB52F2">
        <w:rPr>
          <w:rFonts w:ascii="Times New Roman" w:hAnsi="Times New Roman" w:cs="Times New Roman"/>
          <w:sz w:val="24"/>
          <w:szCs w:val="24"/>
        </w:rPr>
        <w:t>м</w:t>
      </w:r>
      <w:r w:rsidR="000829EB" w:rsidRPr="00EB52F2">
        <w:rPr>
          <w:rFonts w:ascii="Times New Roman" w:hAnsi="Times New Roman" w:cs="Times New Roman"/>
          <w:sz w:val="24"/>
          <w:szCs w:val="24"/>
        </w:rPr>
        <w:t>.</w:t>
      </w:r>
    </w:p>
    <w:p w:rsidR="00C703AE" w:rsidRPr="00EB52F2" w:rsidRDefault="00C703AE" w:rsidP="00C703AE">
      <w:pPr>
        <w:tabs>
          <w:tab w:val="center" w:pos="4677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         Потребительский рынок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2019 году на фоне замедления динамики реальных денежных доходов населения и относительно стабильных инфляционных процессо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основных факторов формирования потребительского спроса, оборот розничной торговли оценивается на уровне 4,2 млрд. рублей, что в сопоставимой оценке на уровне прошлого года.</w:t>
      </w:r>
    </w:p>
    <w:p w:rsidR="00206ACC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2020 году объем оборота розничной торговли по базовому варианту вырастет на 1% к уровню 2019 года в сопоставимой оценке.</w:t>
      </w:r>
    </w:p>
    <w:p w:rsidR="00C703AE" w:rsidRPr="00EB52F2" w:rsidRDefault="00206ACC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</w:t>
      </w:r>
      <w:r w:rsidR="00C703AE" w:rsidRPr="00EB52F2">
        <w:rPr>
          <w:rFonts w:ascii="Times New Roman" w:hAnsi="Times New Roman" w:cs="Times New Roman"/>
          <w:sz w:val="24"/>
          <w:szCs w:val="24"/>
        </w:rPr>
        <w:t>В прогнозируемом периоде 2020-2021 годов предполагается такой же рост, и на 2-2,1% рост по целевому варианту.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Предполагается, что в 2019 году на душу населения будет реализовано товаров и продукции общественного питания в среднем в месяц на сумму 9,3 тыс. рублей.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К 2022 году ежемесячная продажа товаров и продукции общественного питания на душу населения возрастет до 10,5 тыс. рублей.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Объем платных услуг населению в 2019 году в сопоставимой оценке ниже уровня 2018 года и составит 665,0 млн. рублей.</w:t>
      </w:r>
    </w:p>
    <w:p w:rsidR="00C703AE" w:rsidRPr="00EB52F2" w:rsidRDefault="00C703AE" w:rsidP="00C703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С постепенным восстановлением потребительского спроса в 2020 - 2022 годы объемы платных услуг по базовому варианту состав</w:t>
      </w:r>
      <w:r w:rsidR="00D65AF4" w:rsidRPr="00EB52F2">
        <w:rPr>
          <w:rFonts w:ascii="Times New Roman" w:hAnsi="Times New Roman" w:cs="Times New Roman"/>
          <w:sz w:val="24"/>
          <w:szCs w:val="24"/>
        </w:rPr>
        <w:t>ят</w:t>
      </w:r>
      <w:r w:rsidRPr="00EB52F2">
        <w:rPr>
          <w:rFonts w:ascii="Times New Roman" w:hAnsi="Times New Roman" w:cs="Times New Roman"/>
          <w:sz w:val="24"/>
          <w:szCs w:val="24"/>
        </w:rPr>
        <w:t xml:space="preserve"> 100,2% в год, а по целевому варианту 101,0-101,2%.</w:t>
      </w:r>
    </w:p>
    <w:p w:rsidR="00CE7178" w:rsidRPr="00EB52F2" w:rsidRDefault="00CE7178" w:rsidP="00516CF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3. Анализ соответствия текстовых статей </w:t>
      </w:r>
      <w:r w:rsidR="00874B5A" w:rsidRPr="00EB52F2">
        <w:rPr>
          <w:rFonts w:ascii="Times New Roman" w:hAnsi="Times New Roman" w:cs="Times New Roman"/>
          <w:b/>
          <w:sz w:val="24"/>
          <w:szCs w:val="24"/>
        </w:rPr>
        <w:t>П</w:t>
      </w:r>
      <w:r w:rsidRPr="00EB52F2">
        <w:rPr>
          <w:rFonts w:ascii="Times New Roman" w:hAnsi="Times New Roman" w:cs="Times New Roman"/>
          <w:b/>
          <w:sz w:val="24"/>
          <w:szCs w:val="24"/>
        </w:rPr>
        <w:t>роекта решения</w:t>
      </w:r>
      <w:r w:rsidR="00874B5A" w:rsidRPr="00EB52F2">
        <w:rPr>
          <w:rFonts w:ascii="Times New Roman" w:hAnsi="Times New Roman" w:cs="Times New Roman"/>
          <w:b/>
          <w:sz w:val="24"/>
          <w:szCs w:val="24"/>
        </w:rPr>
        <w:t xml:space="preserve"> о бюджете 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федеральному законодательству и муниципальным нормативным актам</w:t>
      </w:r>
    </w:p>
    <w:p w:rsidR="0086640C" w:rsidRPr="00EB52F2" w:rsidRDefault="0086640C" w:rsidP="00CE717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пункта 4 статьи 169 БК РФ </w:t>
      </w:r>
      <w:r w:rsidR="00874B5A" w:rsidRPr="00EB52F2">
        <w:rPr>
          <w:rFonts w:ascii="Times New Roman" w:hAnsi="Times New Roman" w:cs="Times New Roman"/>
          <w:sz w:val="24"/>
          <w:szCs w:val="24"/>
        </w:rPr>
        <w:t>П</w:t>
      </w:r>
      <w:r w:rsidRPr="00EB52F2">
        <w:rPr>
          <w:rFonts w:ascii="Times New Roman" w:hAnsi="Times New Roman" w:cs="Times New Roman"/>
          <w:sz w:val="24"/>
          <w:szCs w:val="24"/>
        </w:rPr>
        <w:t>роект</w:t>
      </w:r>
      <w:r w:rsidR="00874B5A" w:rsidRPr="00EB52F2">
        <w:rPr>
          <w:rFonts w:ascii="Times New Roman" w:hAnsi="Times New Roman" w:cs="Times New Roman"/>
          <w:sz w:val="24"/>
          <w:szCs w:val="24"/>
        </w:rPr>
        <w:t xml:space="preserve"> решения о бюджете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составлен на три год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очередной финансовый год (2020год) и на плановый период (2021 и 2022 годов) и учтены положения пункта 4 статьи 184.1 БК РФ.  </w:t>
      </w:r>
    </w:p>
    <w:p w:rsidR="001502A9" w:rsidRPr="00EB52F2" w:rsidRDefault="001502A9" w:rsidP="0045769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На основании распоряжении администрации муниципального района от 0</w:t>
      </w:r>
      <w:r w:rsidR="00CE7178" w:rsidRPr="00EB52F2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>.10.201</w:t>
      </w:r>
      <w:r w:rsidR="009237CF" w:rsidRPr="00EB52F2"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 № 3</w:t>
      </w:r>
      <w:r w:rsidR="00CE7178" w:rsidRPr="00EB52F2">
        <w:rPr>
          <w:rFonts w:ascii="Times New Roman" w:hAnsi="Times New Roman" w:cs="Times New Roman"/>
          <w:sz w:val="24"/>
          <w:szCs w:val="24"/>
        </w:rPr>
        <w:t>08</w:t>
      </w:r>
      <w:r w:rsidRPr="00EB52F2">
        <w:rPr>
          <w:rFonts w:ascii="Times New Roman" w:hAnsi="Times New Roman" w:cs="Times New Roman"/>
          <w:sz w:val="24"/>
          <w:szCs w:val="24"/>
        </w:rPr>
        <w:t>-р в целях обеспечения бюджетного планирования при разработке проекта бюджета городского поселения на 20</w:t>
      </w:r>
      <w:r w:rsidR="00CE7178" w:rsidRPr="00EB52F2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E7178" w:rsidRPr="00EB52F2">
        <w:rPr>
          <w:rFonts w:ascii="Times New Roman" w:hAnsi="Times New Roman" w:cs="Times New Roman"/>
          <w:sz w:val="24"/>
          <w:szCs w:val="24"/>
        </w:rPr>
        <w:t>21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CE7178" w:rsidRPr="00EB52F2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457697" w:rsidRPr="00EB52F2" w:rsidRDefault="00457697" w:rsidP="0045769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</w:t>
      </w:r>
      <w:r w:rsidR="00A60DF8" w:rsidRPr="00EB52F2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EB52F2">
        <w:rPr>
          <w:rFonts w:ascii="Times New Roman" w:hAnsi="Times New Roman" w:cs="Times New Roman"/>
          <w:sz w:val="24"/>
          <w:szCs w:val="24"/>
        </w:rPr>
        <w:t xml:space="preserve">на 2020 год и на плановый период 2021 и 2022 годов </w:t>
      </w:r>
      <w:r w:rsidR="009237CF" w:rsidRPr="00EB52F2">
        <w:rPr>
          <w:rFonts w:ascii="Times New Roman" w:hAnsi="Times New Roman" w:cs="Times New Roman"/>
          <w:sz w:val="24"/>
          <w:szCs w:val="24"/>
        </w:rPr>
        <w:t xml:space="preserve">по своему содержанию </w:t>
      </w:r>
      <w:r w:rsidRPr="00EB52F2">
        <w:rPr>
          <w:rFonts w:ascii="Times New Roman" w:hAnsi="Times New Roman" w:cs="Times New Roman"/>
          <w:sz w:val="24"/>
          <w:szCs w:val="24"/>
        </w:rPr>
        <w:t>соответствует требованиям 184.1 БК РФ.</w:t>
      </w:r>
    </w:p>
    <w:p w:rsidR="00457697" w:rsidRPr="00EB52F2" w:rsidRDefault="00457697" w:rsidP="0045769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</w:t>
      </w:r>
      <w:r w:rsidR="00473068" w:rsidRPr="00EB52F2">
        <w:rPr>
          <w:rFonts w:ascii="Times New Roman" w:hAnsi="Times New Roman" w:cs="Times New Roman"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sz w:val="24"/>
          <w:szCs w:val="24"/>
        </w:rPr>
        <w:t>В соответствии со статьей 2 пункта 2.1 Положения о бюджетном процессе  Проект решения</w:t>
      </w:r>
      <w:r w:rsidR="009237CF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564EA6" w:rsidRPr="00EB52F2">
        <w:rPr>
          <w:rFonts w:ascii="Times New Roman" w:hAnsi="Times New Roman" w:cs="Times New Roman"/>
          <w:sz w:val="24"/>
          <w:szCs w:val="24"/>
        </w:rPr>
        <w:t xml:space="preserve">городской Думы городского поселения «Город Людиново» </w:t>
      </w:r>
      <w:r w:rsidR="009237CF" w:rsidRPr="00EB52F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9237CF"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на 2020 год и плановый период 2021 и 2022 годов»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представлен в форме </w:t>
      </w:r>
      <w:r w:rsidR="009237CF" w:rsidRPr="00EB52F2">
        <w:rPr>
          <w:rFonts w:ascii="Times New Roman" w:hAnsi="Times New Roman" w:cs="Times New Roman"/>
          <w:sz w:val="24"/>
          <w:szCs w:val="24"/>
        </w:rPr>
        <w:t>Р</w:t>
      </w:r>
      <w:r w:rsidRPr="00EB52F2">
        <w:rPr>
          <w:rFonts w:ascii="Times New Roman" w:hAnsi="Times New Roman" w:cs="Times New Roman"/>
          <w:sz w:val="24"/>
          <w:szCs w:val="24"/>
        </w:rPr>
        <w:t>ешения</w:t>
      </w:r>
      <w:r w:rsidR="009237CF" w:rsidRPr="00EB52F2">
        <w:rPr>
          <w:rFonts w:ascii="Times New Roman" w:hAnsi="Times New Roman" w:cs="Times New Roman"/>
          <w:sz w:val="24"/>
          <w:szCs w:val="24"/>
        </w:rPr>
        <w:t>.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97" w:rsidRPr="00EB52F2" w:rsidRDefault="00457697" w:rsidP="00457697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Правовой акт имеет название: Решение </w:t>
      </w:r>
      <w:r w:rsidR="009237CF" w:rsidRPr="00EB52F2">
        <w:rPr>
          <w:rFonts w:ascii="Times New Roman" w:hAnsi="Times New Roman" w:cs="Times New Roman"/>
          <w:sz w:val="24"/>
          <w:szCs w:val="24"/>
        </w:rPr>
        <w:t xml:space="preserve">городской Думы городского поселения «Город Людиново» </w:t>
      </w:r>
      <w:r w:rsidRPr="00EB52F2">
        <w:rPr>
          <w:rFonts w:ascii="Times New Roman" w:hAnsi="Times New Roman" w:cs="Times New Roman"/>
          <w:sz w:val="24"/>
          <w:szCs w:val="24"/>
        </w:rPr>
        <w:t xml:space="preserve">от _____ года №____«О бюджете городского поселения «Город Людиново»  на 2020 год и плановый период 2021 и 2022 годов». </w:t>
      </w:r>
    </w:p>
    <w:p w:rsidR="00457697" w:rsidRPr="00EB52F2" w:rsidRDefault="00457697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proofErr w:type="gramStart"/>
      <w:r w:rsidRPr="00EB52F2">
        <w:rPr>
          <w:b w:val="0"/>
          <w:bCs w:val="0"/>
        </w:rPr>
        <w:t xml:space="preserve">В </w:t>
      </w:r>
      <w:r w:rsidR="009237CF" w:rsidRPr="00EB52F2">
        <w:rPr>
          <w:b w:val="0"/>
          <w:bCs w:val="0"/>
        </w:rPr>
        <w:t>П</w:t>
      </w:r>
      <w:r w:rsidRPr="00EB52F2">
        <w:rPr>
          <w:b w:val="0"/>
          <w:bCs w:val="0"/>
        </w:rPr>
        <w:t>роекте решения в текстовой части содержатся основные характеристики бюджета городского поселения  на 20</w:t>
      </w:r>
      <w:r w:rsidR="009237CF" w:rsidRPr="00EB52F2">
        <w:rPr>
          <w:b w:val="0"/>
          <w:bCs w:val="0"/>
        </w:rPr>
        <w:t>20</w:t>
      </w:r>
      <w:r w:rsidRPr="00EB52F2">
        <w:rPr>
          <w:b w:val="0"/>
          <w:bCs w:val="0"/>
        </w:rPr>
        <w:t xml:space="preserve"> год, на 20</w:t>
      </w:r>
      <w:r w:rsidR="009237CF" w:rsidRPr="00EB52F2">
        <w:rPr>
          <w:b w:val="0"/>
          <w:bCs w:val="0"/>
        </w:rPr>
        <w:t>21</w:t>
      </w:r>
      <w:r w:rsidRPr="00EB52F2">
        <w:rPr>
          <w:b w:val="0"/>
          <w:bCs w:val="0"/>
        </w:rPr>
        <w:t xml:space="preserve"> год и на 202</w:t>
      </w:r>
      <w:r w:rsidR="009237CF" w:rsidRPr="00EB52F2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</w:t>
      </w:r>
      <w:r w:rsidR="009237CF" w:rsidRPr="00EB52F2">
        <w:rPr>
          <w:b w:val="0"/>
          <w:bCs w:val="0"/>
        </w:rPr>
        <w:t>, к которым относятся общий объем доходов бюджета, общий объем расходов, дефицит бюджета</w:t>
      </w:r>
      <w:r w:rsidR="00CE259A" w:rsidRPr="00EB52F2">
        <w:rPr>
          <w:b w:val="0"/>
          <w:bCs w:val="0"/>
        </w:rPr>
        <w:t>, а также иные показатели, установленные БК РФ и Положением о бюджетном процессе</w:t>
      </w:r>
      <w:r w:rsidR="003C57A0" w:rsidRPr="00EB52F2">
        <w:rPr>
          <w:b w:val="0"/>
          <w:bCs w:val="0"/>
        </w:rPr>
        <w:t xml:space="preserve">  (объем бюджетных ассигнований Дорожного фонда городского поселения, нормативная величина резервного фонда, верхний предел муниципального</w:t>
      </w:r>
      <w:proofErr w:type="gramEnd"/>
      <w:r w:rsidR="003C57A0" w:rsidRPr="00EB52F2">
        <w:rPr>
          <w:b w:val="0"/>
          <w:bCs w:val="0"/>
        </w:rPr>
        <w:t xml:space="preserve"> внутреннего долга, предельный объем муниципального долга, общий объем бюджетных ассигнований на исполнение публичных нормативных обязательств).</w:t>
      </w:r>
    </w:p>
    <w:p w:rsidR="00CE259A" w:rsidRPr="00EB52F2" w:rsidRDefault="00CE259A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В соответствии с пунктом 3 статьи 184.1 БК РФ Решением о бюджете предлагается утвердить:</w:t>
      </w:r>
    </w:p>
    <w:p w:rsidR="0091339E" w:rsidRPr="00EB52F2" w:rsidRDefault="0091339E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основные характеристики бюджета городского поселения «Город Людиново» на 2020 год и плановый период 2021 и 2022 годов;</w:t>
      </w:r>
    </w:p>
    <w:p w:rsidR="0091339E" w:rsidRPr="00EB52F2" w:rsidRDefault="0091339E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</w:t>
      </w:r>
      <w:r w:rsidR="002555C5" w:rsidRPr="00EB52F2">
        <w:rPr>
          <w:b w:val="0"/>
          <w:bCs w:val="0"/>
        </w:rPr>
        <w:t xml:space="preserve"> </w:t>
      </w:r>
      <w:r w:rsidRPr="00EB52F2">
        <w:rPr>
          <w:b w:val="0"/>
          <w:bCs w:val="0"/>
        </w:rPr>
        <w:t>нормативы распределения доходов бюджета городского поселения на 2020 год и плановый период 2021 и 2022 годов (приложение № 1);</w:t>
      </w:r>
    </w:p>
    <w:p w:rsidR="00CE259A" w:rsidRPr="00EB52F2" w:rsidRDefault="00CE259A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перечень главных администраторов доходов бюджета</w:t>
      </w:r>
      <w:r w:rsidR="0091339E" w:rsidRPr="00EB52F2">
        <w:rPr>
          <w:b w:val="0"/>
          <w:bCs w:val="0"/>
        </w:rPr>
        <w:t xml:space="preserve"> (приложение № 2)</w:t>
      </w:r>
      <w:r w:rsidRPr="00EB52F2">
        <w:rPr>
          <w:b w:val="0"/>
          <w:bCs w:val="0"/>
        </w:rPr>
        <w:t>;</w:t>
      </w:r>
    </w:p>
    <w:p w:rsidR="0091339E" w:rsidRPr="00EB52F2" w:rsidRDefault="0091339E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перечень главных </w:t>
      </w:r>
      <w:proofErr w:type="gramStart"/>
      <w:r w:rsidRPr="00EB52F2">
        <w:rPr>
          <w:b w:val="0"/>
          <w:bCs w:val="0"/>
        </w:rPr>
        <w:t>администраторов источников финансирования дефицита бюджета городского</w:t>
      </w:r>
      <w:proofErr w:type="gramEnd"/>
      <w:r w:rsidRPr="00EB52F2">
        <w:rPr>
          <w:b w:val="0"/>
          <w:bCs w:val="0"/>
        </w:rPr>
        <w:t xml:space="preserve"> поселения (приложение № 3);</w:t>
      </w:r>
    </w:p>
    <w:p w:rsidR="0091339E" w:rsidRPr="00EB52F2" w:rsidRDefault="0091339E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поступление доходов бюджета городского поселения по кодам классификации доходов бюджетов бюджетной системы на 2020 год и плановый период 2021 и 2022 годов (приложения № 4-5);</w:t>
      </w:r>
    </w:p>
    <w:p w:rsidR="0091339E" w:rsidRPr="00EB52F2" w:rsidRDefault="0091339E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межбюджетные </w:t>
      </w:r>
      <w:proofErr w:type="gramStart"/>
      <w:r w:rsidRPr="00EB52F2">
        <w:rPr>
          <w:b w:val="0"/>
          <w:bCs w:val="0"/>
        </w:rPr>
        <w:t>трансферты</w:t>
      </w:r>
      <w:proofErr w:type="gramEnd"/>
      <w:r w:rsidRPr="00EB52F2">
        <w:rPr>
          <w:b w:val="0"/>
          <w:bCs w:val="0"/>
        </w:rPr>
        <w:t xml:space="preserve"> предоставляемые бюджету городского поселения из других бюджетов бюджетной системы</w:t>
      </w:r>
      <w:r w:rsidR="003C57A0" w:rsidRPr="00EB52F2">
        <w:rPr>
          <w:b w:val="0"/>
          <w:bCs w:val="0"/>
        </w:rPr>
        <w:t xml:space="preserve"> РФ на 2020 год и плановый период 2021 и 2022 годов (приложения № 6-7);</w:t>
      </w:r>
    </w:p>
    <w:p w:rsidR="003C57A0" w:rsidRPr="00EB52F2" w:rsidRDefault="003C57A0" w:rsidP="003C57A0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ведомственную структуру расходов бюджета на очередной финансовый  год и плановый период (приложения № 8-9);</w:t>
      </w:r>
    </w:p>
    <w:p w:rsidR="00CE259A" w:rsidRPr="00EB52F2" w:rsidRDefault="00CE259A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непрограммным</w:t>
      </w:r>
      <w:r w:rsidR="003C57A0" w:rsidRPr="00EB52F2">
        <w:rPr>
          <w:b w:val="0"/>
          <w:bCs w:val="0"/>
        </w:rPr>
        <w:t xml:space="preserve"> (приложения № 10-13);</w:t>
      </w:r>
    </w:p>
    <w:p w:rsidR="003C57A0" w:rsidRPr="00EB52F2" w:rsidRDefault="003C57A0" w:rsidP="003C57A0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14)</w:t>
      </w:r>
      <w:r w:rsidR="00895483" w:rsidRPr="00EB52F2">
        <w:rPr>
          <w:b w:val="0"/>
          <w:bCs w:val="0"/>
        </w:rPr>
        <w:t>;</w:t>
      </w:r>
    </w:p>
    <w:p w:rsidR="00457697" w:rsidRPr="00EB52F2" w:rsidRDefault="00346F76" w:rsidP="00457697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иные показатели.</w:t>
      </w:r>
      <w:r w:rsidR="00457697" w:rsidRPr="00EB52F2">
        <w:rPr>
          <w:b w:val="0"/>
          <w:bCs w:val="0"/>
        </w:rPr>
        <w:t xml:space="preserve"> </w:t>
      </w:r>
    </w:p>
    <w:p w:rsidR="00F4449E" w:rsidRPr="00EB52F2" w:rsidRDefault="00F4449E" w:rsidP="00F4449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По составу показателей </w:t>
      </w:r>
      <w:r w:rsidR="00A60DF8" w:rsidRPr="00EB52F2">
        <w:rPr>
          <w:rFonts w:ascii="Times New Roman" w:hAnsi="Times New Roman" w:cs="Times New Roman"/>
          <w:sz w:val="24"/>
          <w:szCs w:val="24"/>
        </w:rPr>
        <w:t>П</w:t>
      </w:r>
      <w:r w:rsidRPr="00EB52F2">
        <w:rPr>
          <w:rFonts w:ascii="Times New Roman" w:hAnsi="Times New Roman" w:cs="Times New Roman"/>
          <w:sz w:val="24"/>
          <w:szCs w:val="24"/>
        </w:rPr>
        <w:t>роект решения о бюджете на 2020 год и плановый период соответствует нормам действующего законодательства (пункт 3 статьи 184.1).</w:t>
      </w:r>
    </w:p>
    <w:p w:rsidR="00F4449E" w:rsidRPr="00EB52F2" w:rsidRDefault="00F4449E" w:rsidP="00F4449E">
      <w:pPr>
        <w:pStyle w:val="ad"/>
        <w:tabs>
          <w:tab w:val="left" w:pos="709"/>
        </w:tabs>
        <w:spacing w:line="25" w:lineRule="atLeast"/>
        <w:ind w:firstLine="567"/>
        <w:jc w:val="both"/>
        <w:rPr>
          <w:b w:val="0"/>
        </w:rPr>
      </w:pPr>
      <w:r w:rsidRPr="00EB52F2">
        <w:rPr>
          <w:b w:val="0"/>
        </w:rPr>
        <w:t>Проект решения городской Думы городского поселения «Город Людиново» « О бюджете городского поселения «Город Людиново» на 2020 год и плановый период 2021 и 2022 годов» подготовлен в соответствии с требованиями бюджетного, налогового законодательства и областного.</w:t>
      </w:r>
    </w:p>
    <w:p w:rsidR="00DD7ECE" w:rsidRPr="00EB52F2" w:rsidRDefault="00B477CF" w:rsidP="0088416A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 w:rsidRPr="00EB52F2">
        <w:rPr>
          <w:szCs w:val="24"/>
          <w:lang w:val="ru-RU"/>
        </w:rPr>
        <w:t xml:space="preserve">       </w:t>
      </w:r>
      <w:r w:rsidR="002555C5" w:rsidRPr="00EB52F2">
        <w:rPr>
          <w:szCs w:val="24"/>
          <w:lang w:val="ru-RU"/>
        </w:rPr>
        <w:t xml:space="preserve"> </w:t>
      </w:r>
      <w:r w:rsidR="00DD7ECE"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EB52F2">
        <w:rPr>
          <w:szCs w:val="24"/>
          <w:lang w:val="ru-RU"/>
        </w:rPr>
        <w:t xml:space="preserve"> от 06.06.2019 № 85н (ред. от 17.09.2019) « 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FD2BFB" w:rsidRPr="00EB52F2" w:rsidRDefault="00B477CF" w:rsidP="0088416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2BFB" w:rsidRPr="00EB52F2">
        <w:rPr>
          <w:rFonts w:ascii="Times New Roman" w:hAnsi="Times New Roman" w:cs="Times New Roman"/>
          <w:b/>
          <w:sz w:val="24"/>
          <w:szCs w:val="24"/>
        </w:rPr>
        <w:t xml:space="preserve">4. Основные характеристики бюджета городского поселения «Город Людиново» </w:t>
      </w:r>
    </w:p>
    <w:p w:rsidR="00FD2BFB" w:rsidRPr="00EB52F2" w:rsidRDefault="00FD2BFB" w:rsidP="0088416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D2BFB" w:rsidRPr="00EB52F2" w:rsidRDefault="00FD2BFB" w:rsidP="0088416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172 БК РФ составление </w:t>
      </w:r>
      <w:r w:rsidR="005F2323" w:rsidRPr="00EB52F2">
        <w:rPr>
          <w:rFonts w:ascii="Times New Roman" w:hAnsi="Times New Roman" w:cs="Times New Roman"/>
          <w:sz w:val="24"/>
          <w:szCs w:val="24"/>
        </w:rPr>
        <w:t>П</w:t>
      </w:r>
      <w:r w:rsidRPr="00EB52F2">
        <w:rPr>
          <w:rFonts w:ascii="Times New Roman" w:hAnsi="Times New Roman" w:cs="Times New Roman"/>
          <w:sz w:val="24"/>
          <w:szCs w:val="24"/>
        </w:rPr>
        <w:t xml:space="preserve">роекта бюджета городского поселения основывалось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>:</w:t>
      </w:r>
    </w:p>
    <w:p w:rsidR="00FD2BFB" w:rsidRPr="00EB52F2" w:rsidRDefault="00FD2BFB" w:rsidP="00FD2BF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          Бюджетном послании Президента Российской Федерации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FD2BFB" w:rsidRPr="00EB52F2" w:rsidRDefault="00FD2BFB" w:rsidP="00FD2BF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FD2BFB" w:rsidRPr="00EB52F2" w:rsidRDefault="00FD2BFB" w:rsidP="00FD2BF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FD2BFB" w:rsidRPr="00EB52F2" w:rsidRDefault="00FD2BFB" w:rsidP="00FD2BF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FD2BFB" w:rsidRPr="00EB52F2" w:rsidRDefault="00FD2BFB" w:rsidP="00FD2BF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основу прогноза положены макроэкономические показатели, характеризующие социально-экономическое развитие городского поселения, действующее налоговое и бюджетное законодательство</w:t>
      </w:r>
      <w:r w:rsidR="003E71B8" w:rsidRPr="00EB52F2">
        <w:rPr>
          <w:rFonts w:ascii="Times New Roman" w:hAnsi="Times New Roman" w:cs="Times New Roman"/>
          <w:sz w:val="24"/>
          <w:szCs w:val="24"/>
        </w:rPr>
        <w:t>.</w:t>
      </w:r>
    </w:p>
    <w:p w:rsidR="003E71B8" w:rsidRPr="00EB52F2" w:rsidRDefault="003E71B8" w:rsidP="00FD2BF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FD2BFB" w:rsidRPr="00EB52F2" w:rsidRDefault="00FD2BFB" w:rsidP="00FD2BFB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26EA" w:rsidRPr="00EB52F2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  <w:r w:rsidR="00DD26EA" w:rsidRPr="00EB52F2">
        <w:rPr>
          <w:rFonts w:ascii="Times New Roman" w:hAnsi="Times New Roman" w:cs="Times New Roman"/>
          <w:b/>
          <w:sz w:val="24"/>
          <w:szCs w:val="24"/>
        </w:rPr>
        <w:t>: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BFB" w:rsidRPr="00EB52F2" w:rsidRDefault="00FD2BFB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</w:t>
      </w:r>
      <w:r w:rsidR="00DD26EA" w:rsidRPr="00EB52F2">
        <w:rPr>
          <w:rFonts w:ascii="Times New Roman" w:hAnsi="Times New Roman" w:cs="Times New Roman"/>
          <w:sz w:val="24"/>
          <w:szCs w:val="24"/>
        </w:rPr>
        <w:t>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объем доходов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3E71B8" w:rsidRPr="00EB52F2">
        <w:rPr>
          <w:rFonts w:ascii="Times New Roman" w:hAnsi="Times New Roman" w:cs="Times New Roman"/>
          <w:i/>
          <w:sz w:val="24"/>
          <w:szCs w:val="24"/>
        </w:rPr>
        <w:t>66 317,0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="003E71B8" w:rsidRPr="00EB52F2">
        <w:rPr>
          <w:rFonts w:ascii="Times New Roman" w:hAnsi="Times New Roman" w:cs="Times New Roman"/>
          <w:i/>
          <w:sz w:val="24"/>
          <w:szCs w:val="24"/>
        </w:rPr>
        <w:t>43 364,0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 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FD2BFB" w:rsidRPr="00EB52F2" w:rsidRDefault="00FD2BFB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</w:t>
      </w:r>
      <w:r w:rsidR="00DD26EA" w:rsidRPr="00EB52F2">
        <w:rPr>
          <w:rFonts w:ascii="Times New Roman" w:hAnsi="Times New Roman" w:cs="Times New Roman"/>
          <w:sz w:val="24"/>
          <w:szCs w:val="24"/>
        </w:rPr>
        <w:t>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объем расходов в сумме </w:t>
      </w:r>
      <w:r w:rsidR="003E71B8" w:rsidRPr="00EB52F2">
        <w:rPr>
          <w:rFonts w:ascii="Times New Roman" w:hAnsi="Times New Roman" w:cs="Times New Roman"/>
          <w:i/>
          <w:sz w:val="24"/>
          <w:szCs w:val="24"/>
        </w:rPr>
        <w:t>178 476,0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   </w:t>
      </w:r>
    </w:p>
    <w:p w:rsidR="00FD2BFB" w:rsidRPr="00EB52F2" w:rsidRDefault="00FD2BFB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 </w:t>
      </w:r>
      <w:r w:rsidR="003E71B8" w:rsidRPr="00EB52F2">
        <w:rPr>
          <w:rFonts w:ascii="Times New Roman" w:hAnsi="Times New Roman" w:cs="Times New Roman"/>
          <w:i/>
          <w:sz w:val="24"/>
          <w:szCs w:val="24"/>
        </w:rPr>
        <w:t>10 141,0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D2BFB" w:rsidRPr="00EB52F2" w:rsidRDefault="00FD2BFB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</w:t>
      </w:r>
      <w:r w:rsidR="00DD26EA" w:rsidRPr="00EB52F2">
        <w:rPr>
          <w:rFonts w:ascii="Times New Roman" w:hAnsi="Times New Roman" w:cs="Times New Roman"/>
          <w:sz w:val="24"/>
          <w:szCs w:val="24"/>
        </w:rPr>
        <w:t>ая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DD26EA" w:rsidRPr="00EB52F2">
        <w:rPr>
          <w:rFonts w:ascii="Times New Roman" w:hAnsi="Times New Roman" w:cs="Times New Roman"/>
          <w:sz w:val="24"/>
          <w:szCs w:val="24"/>
        </w:rPr>
        <w:t>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муниципального района 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FD2BFB" w:rsidRPr="00EB52F2" w:rsidRDefault="003E71B8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FD2BFB" w:rsidRPr="00EB52F2">
        <w:rPr>
          <w:rFonts w:ascii="Times New Roman" w:hAnsi="Times New Roman" w:cs="Times New Roman"/>
          <w:sz w:val="24"/>
          <w:szCs w:val="24"/>
        </w:rPr>
        <w:t>верхни</w:t>
      </w:r>
      <w:r w:rsidR="00DD26EA" w:rsidRPr="00EB52F2">
        <w:rPr>
          <w:rFonts w:ascii="Times New Roman" w:hAnsi="Times New Roman" w:cs="Times New Roman"/>
          <w:sz w:val="24"/>
          <w:szCs w:val="24"/>
        </w:rPr>
        <w:t>й</w:t>
      </w:r>
      <w:r w:rsidR="00FD2BFB" w:rsidRPr="00EB52F2">
        <w:rPr>
          <w:rFonts w:ascii="Times New Roman" w:hAnsi="Times New Roman" w:cs="Times New Roman"/>
          <w:sz w:val="24"/>
          <w:szCs w:val="24"/>
        </w:rPr>
        <w:t xml:space="preserve"> предел муниципального внутреннего долга городского поселения на 01.01.20</w:t>
      </w:r>
      <w:r w:rsidRPr="00EB52F2">
        <w:rPr>
          <w:rFonts w:ascii="Times New Roman" w:hAnsi="Times New Roman" w:cs="Times New Roman"/>
          <w:sz w:val="24"/>
          <w:szCs w:val="24"/>
        </w:rPr>
        <w:t>21</w:t>
      </w:r>
      <w:r w:rsidR="00FD2BFB" w:rsidRPr="00EB52F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B52F2">
        <w:rPr>
          <w:rFonts w:ascii="Times New Roman" w:hAnsi="Times New Roman" w:cs="Times New Roman"/>
          <w:sz w:val="24"/>
          <w:szCs w:val="24"/>
        </w:rPr>
        <w:t>0 рублей</w:t>
      </w:r>
      <w:r w:rsidR="00FD2BFB" w:rsidRPr="00EB52F2">
        <w:rPr>
          <w:rFonts w:ascii="Times New Roman" w:hAnsi="Times New Roman" w:cs="Times New Roman"/>
          <w:sz w:val="24"/>
          <w:szCs w:val="24"/>
        </w:rPr>
        <w:t>;</w:t>
      </w:r>
    </w:p>
    <w:p w:rsidR="00FD2BFB" w:rsidRPr="00EB52F2" w:rsidRDefault="00FD2BFB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предельны</w:t>
      </w:r>
      <w:r w:rsidR="00DD26EA" w:rsidRPr="00EB52F2">
        <w:rPr>
          <w:rFonts w:ascii="Times New Roman" w:hAnsi="Times New Roman" w:cs="Times New Roman"/>
          <w:sz w:val="24"/>
          <w:szCs w:val="24"/>
        </w:rPr>
        <w:t>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городского поселения в сумме  </w:t>
      </w:r>
      <w:r w:rsidR="003E71B8" w:rsidRPr="00EB52F2">
        <w:rPr>
          <w:rFonts w:ascii="Times New Roman" w:hAnsi="Times New Roman" w:cs="Times New Roman"/>
          <w:i/>
          <w:sz w:val="24"/>
          <w:szCs w:val="24"/>
        </w:rPr>
        <w:t>122</w:t>
      </w:r>
      <w:r w:rsidR="00DD26EA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1B8" w:rsidRPr="00EB52F2">
        <w:rPr>
          <w:rFonts w:ascii="Times New Roman" w:hAnsi="Times New Roman" w:cs="Times New Roman"/>
          <w:i/>
          <w:sz w:val="24"/>
          <w:szCs w:val="24"/>
        </w:rPr>
        <w:t>954,0</w:t>
      </w:r>
      <w:r w:rsidR="00DD26EA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D2BFB" w:rsidRPr="00EB52F2" w:rsidRDefault="003E71B8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дефицит</w:t>
      </w:r>
      <w:r w:rsidR="00FD2BFB" w:rsidRPr="00EB52F2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12 159,0</w:t>
      </w:r>
      <w:r w:rsidR="00FD2BFB"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D2BFB" w:rsidRPr="00EB52F2">
        <w:rPr>
          <w:rFonts w:ascii="Times New Roman" w:hAnsi="Times New Roman" w:cs="Times New Roman"/>
          <w:sz w:val="24"/>
          <w:szCs w:val="24"/>
        </w:rPr>
        <w:t>.</w:t>
      </w:r>
    </w:p>
    <w:p w:rsidR="00DD26EA" w:rsidRPr="00EB52F2" w:rsidRDefault="00DD26EA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2021 год и на 2022 год:</w:t>
      </w:r>
    </w:p>
    <w:p w:rsidR="00DD26EA" w:rsidRPr="00EB52F2" w:rsidRDefault="00DD26EA" w:rsidP="00DD26E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общий объем доходов на 2021 год 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140 253,0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EB52F2">
        <w:rPr>
          <w:rFonts w:ascii="Times New Roman" w:hAnsi="Times New Roman" w:cs="Times New Roman"/>
          <w:i/>
          <w:sz w:val="24"/>
          <w:szCs w:val="24"/>
        </w:rPr>
        <w:t>10 894,0  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2022 год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143 461,0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9 531,0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DD26EA" w:rsidRPr="00EB52F2" w:rsidRDefault="00DD26EA" w:rsidP="00DD26EA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общий объем расходов на 2021 год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46 593,0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3 405,0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145 403,0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6 819,0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;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D26EA" w:rsidRPr="00EB52F2" w:rsidRDefault="00DD26EA" w:rsidP="00DD26EA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4 398,0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4 588,0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>;</w:t>
      </w:r>
    </w:p>
    <w:p w:rsidR="00DD26EA" w:rsidRPr="00EB52F2" w:rsidRDefault="00DD26EA" w:rsidP="00DD26E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DD26EA" w:rsidRPr="00EB52F2" w:rsidRDefault="00DD26EA" w:rsidP="00DD26E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4B2AB3" w:rsidRPr="00EB52F2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сумме 0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в сумме 0 рублей и на 01 января 2023 года в сумме 0 рублей, в том числе верхний предел долга по муниципальным гарантиям в сумме 0 рублей;</w:t>
      </w:r>
    </w:p>
    <w:p w:rsidR="00DD26EA" w:rsidRPr="00EB52F2" w:rsidRDefault="00DD26EA" w:rsidP="00DD26EA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городского поселения 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Pr="00EB52F2">
        <w:rPr>
          <w:rFonts w:ascii="Times New Roman" w:hAnsi="Times New Roman" w:cs="Times New Roman"/>
          <w:i/>
          <w:sz w:val="24"/>
          <w:szCs w:val="24"/>
        </w:rPr>
        <w:t>12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9 359,0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133</w:t>
      </w:r>
      <w:r w:rsidR="00D83762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AB3" w:rsidRPr="00EB52F2">
        <w:rPr>
          <w:rFonts w:ascii="Times New Roman" w:hAnsi="Times New Roman" w:cs="Times New Roman"/>
          <w:i/>
          <w:sz w:val="24"/>
          <w:szCs w:val="24"/>
        </w:rPr>
        <w:t>930,0 тыс. рублей</w:t>
      </w:r>
      <w:r w:rsidR="004B2AB3" w:rsidRPr="00EB52F2">
        <w:rPr>
          <w:rFonts w:ascii="Times New Roman" w:hAnsi="Times New Roman" w:cs="Times New Roman"/>
          <w:sz w:val="24"/>
          <w:szCs w:val="24"/>
        </w:rPr>
        <w:t>;</w:t>
      </w:r>
    </w:p>
    <w:p w:rsidR="00DD26EA" w:rsidRPr="00EB52F2" w:rsidRDefault="00101480" w:rsidP="00DD26E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</w:t>
      </w:r>
      <w:r w:rsidR="00DD26EA" w:rsidRPr="00EB52F2">
        <w:rPr>
          <w:rFonts w:ascii="Times New Roman" w:hAnsi="Times New Roman" w:cs="Times New Roman"/>
          <w:sz w:val="24"/>
          <w:szCs w:val="24"/>
        </w:rPr>
        <w:t xml:space="preserve">ефицит бюджета </w:t>
      </w:r>
      <w:r w:rsidR="00D83762" w:rsidRPr="00EB52F2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DD26EA" w:rsidRPr="00EB52F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83762" w:rsidRPr="00EB52F2">
        <w:rPr>
          <w:rFonts w:ascii="Times New Roman" w:hAnsi="Times New Roman" w:cs="Times New Roman"/>
          <w:i/>
          <w:sz w:val="24"/>
          <w:szCs w:val="24"/>
        </w:rPr>
        <w:t>6 340,0 тыс. рублей</w:t>
      </w:r>
      <w:r w:rsidR="00D83762"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D83762" w:rsidRPr="00EB52F2">
        <w:rPr>
          <w:rFonts w:ascii="Times New Roman" w:hAnsi="Times New Roman" w:cs="Times New Roman"/>
          <w:i/>
          <w:sz w:val="24"/>
          <w:szCs w:val="24"/>
        </w:rPr>
        <w:t>1 942,0 тыс. рублей</w:t>
      </w:r>
      <w:r w:rsidR="00D83762" w:rsidRPr="00EB52F2">
        <w:rPr>
          <w:rFonts w:ascii="Times New Roman" w:hAnsi="Times New Roman" w:cs="Times New Roman"/>
          <w:sz w:val="24"/>
          <w:szCs w:val="24"/>
        </w:rPr>
        <w:t>.</w:t>
      </w:r>
    </w:p>
    <w:p w:rsidR="00FD2BFB" w:rsidRPr="00EB52F2" w:rsidRDefault="00FD2BFB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Установленный в </w:t>
      </w:r>
      <w:r w:rsidR="00B67F23" w:rsidRPr="00EB52F2">
        <w:rPr>
          <w:rFonts w:ascii="Times New Roman" w:hAnsi="Times New Roman" w:cs="Times New Roman"/>
          <w:sz w:val="24"/>
          <w:szCs w:val="24"/>
        </w:rPr>
        <w:t>П</w:t>
      </w:r>
      <w:r w:rsidRPr="00EB52F2">
        <w:rPr>
          <w:rFonts w:ascii="Times New Roman" w:hAnsi="Times New Roman" w:cs="Times New Roman"/>
          <w:sz w:val="24"/>
          <w:szCs w:val="24"/>
        </w:rPr>
        <w:t>роекте решения о бюджете размер резервного фонда соответствует ограничениям, изложенным в статье 81 БК РФ.</w:t>
      </w:r>
    </w:p>
    <w:p w:rsidR="00750D94" w:rsidRPr="00EB52F2" w:rsidRDefault="00750D94" w:rsidP="00750D94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EB52F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на  плановый период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616C2" w:rsidRPr="00EB52F2" w:rsidRDefault="00B616C2" w:rsidP="00FD2BF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2F2">
        <w:rPr>
          <w:rFonts w:ascii="Times New Roman" w:hAnsi="Times New Roman" w:cs="Times New Roman"/>
          <w:sz w:val="24"/>
          <w:szCs w:val="24"/>
        </w:rPr>
        <w:t>В соответствии с</w:t>
      </w:r>
      <w:r w:rsidR="00806BC7" w:rsidRPr="00EB52F2">
        <w:rPr>
          <w:rFonts w:ascii="Times New Roman" w:hAnsi="Times New Roman" w:cs="Times New Roman"/>
          <w:sz w:val="24"/>
          <w:szCs w:val="24"/>
        </w:rPr>
        <w:t xml:space="preserve"> пунктом 3 статьи 184.1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БК РФ на плановый период 2021 и 2022 год</w:t>
      </w:r>
      <w:r w:rsidR="00B67F23" w:rsidRPr="00EB52F2">
        <w:rPr>
          <w:rFonts w:ascii="Times New Roman" w:hAnsi="Times New Roman" w:cs="Times New Roman"/>
          <w:sz w:val="24"/>
          <w:szCs w:val="24"/>
        </w:rPr>
        <w:t>ов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общем объеме расходов предусмотрены условно утверждаемые расходы, которые в 2021 году составили 2,5% от общего объема расходов без учета расходов бюджета, </w:t>
      </w:r>
      <w:r w:rsidRPr="00EB52F2">
        <w:rPr>
          <w:rFonts w:ascii="Times New Roman" w:hAnsi="Times New Roman" w:cs="Times New Roman"/>
          <w:sz w:val="24"/>
          <w:szCs w:val="24"/>
        </w:rPr>
        <w:lastRenderedPageBreak/>
        <w:t>предусмотренных за счет межбюджетных трансфертов из других бюджетов бюджетной системы РФ, имеющих целевое назначение и в 2022 году в размере 5%.</w:t>
      </w:r>
      <w:proofErr w:type="gramEnd"/>
    </w:p>
    <w:p w:rsidR="00457697" w:rsidRDefault="00FD2BFB" w:rsidP="00750D9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154">
        <w:rPr>
          <w:rFonts w:ascii="Times New Roman" w:hAnsi="Times New Roman" w:cs="Times New Roman"/>
          <w:b/>
          <w:sz w:val="24"/>
          <w:szCs w:val="24"/>
        </w:rPr>
        <w:t>Общая характеристика бюджета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B3D39">
        <w:rPr>
          <w:rFonts w:ascii="Times New Roman" w:hAnsi="Times New Roman" w:cs="Times New Roman"/>
          <w:b/>
          <w:sz w:val="24"/>
          <w:szCs w:val="24"/>
        </w:rPr>
        <w:t xml:space="preserve"> 2018 год,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445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(ожидаемое исполнение), 20</w:t>
      </w:r>
      <w:r w:rsidR="003445F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445F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445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91E3B" w:rsidRPr="00400DD9" w:rsidRDefault="001502A9" w:rsidP="00D91E3B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1E3B" w:rsidRPr="00400DD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D91E3B"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f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992"/>
        <w:gridCol w:w="992"/>
        <w:gridCol w:w="993"/>
        <w:gridCol w:w="992"/>
        <w:gridCol w:w="709"/>
        <w:gridCol w:w="708"/>
        <w:gridCol w:w="825"/>
        <w:gridCol w:w="734"/>
      </w:tblGrid>
      <w:tr w:rsidR="00E42C4D" w:rsidRPr="00400DD9" w:rsidTr="00B863EC">
        <w:trPr>
          <w:trHeight w:val="135"/>
        </w:trPr>
        <w:tc>
          <w:tcPr>
            <w:tcW w:w="392" w:type="dxa"/>
            <w:vMerge w:val="restart"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  <w:vMerge w:val="restart"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2" w:type="dxa"/>
            <w:vMerge w:val="restart"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E42C4D" w:rsidRPr="00400DD9" w:rsidRDefault="00E42C4D" w:rsidP="00D91E3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за  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106D78"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  <w:tc>
          <w:tcPr>
            <w:tcW w:w="992" w:type="dxa"/>
            <w:vMerge w:val="restart"/>
          </w:tcPr>
          <w:p w:rsidR="00E42C4D" w:rsidRPr="00400DD9" w:rsidRDefault="00E42C4D" w:rsidP="00D91E3B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2019 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42C4D" w:rsidRPr="00400DD9" w:rsidRDefault="00E42C4D" w:rsidP="00E2778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709" w:type="dxa"/>
            <w:vMerge w:val="restart"/>
          </w:tcPr>
          <w:p w:rsidR="00E42C4D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2019 </w:t>
            </w:r>
          </w:p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2018</w:t>
            </w:r>
          </w:p>
        </w:tc>
        <w:tc>
          <w:tcPr>
            <w:tcW w:w="708" w:type="dxa"/>
            <w:vMerge w:val="restart"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  <w:p w:rsidR="00E42C4D" w:rsidRPr="00400DD9" w:rsidRDefault="00E42C4D" w:rsidP="00E277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к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  <w:p w:rsidR="00E42C4D" w:rsidRPr="00400DD9" w:rsidRDefault="00E42C4D" w:rsidP="00E1686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</w:tcPr>
          <w:p w:rsidR="00E42C4D" w:rsidRDefault="00E42C4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2022</w:t>
            </w:r>
          </w:p>
          <w:p w:rsidR="00E42C4D" w:rsidRDefault="00E42C4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2021</w:t>
            </w:r>
          </w:p>
          <w:p w:rsidR="00E42C4D" w:rsidRPr="00400DD9" w:rsidRDefault="00E42C4D" w:rsidP="00E42C4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42C4D" w:rsidRPr="00400DD9" w:rsidTr="00B863EC">
        <w:trPr>
          <w:trHeight w:val="375"/>
        </w:trPr>
        <w:tc>
          <w:tcPr>
            <w:tcW w:w="392" w:type="dxa"/>
            <w:vMerge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E42C4D" w:rsidRDefault="00E42C4D" w:rsidP="00D91E3B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C4D" w:rsidRPr="00400DD9" w:rsidRDefault="00E42C4D" w:rsidP="00B863E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2020год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C4D" w:rsidRPr="00400DD9" w:rsidRDefault="00E42C4D" w:rsidP="00E277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C4D" w:rsidRPr="00400DD9" w:rsidRDefault="00E42C4D" w:rsidP="00E27788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2022 год</w:t>
            </w:r>
          </w:p>
        </w:tc>
        <w:tc>
          <w:tcPr>
            <w:tcW w:w="709" w:type="dxa"/>
            <w:vMerge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</w:tcPr>
          <w:p w:rsidR="00E42C4D" w:rsidRPr="00400DD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42C4D" w:rsidRPr="00400DD9" w:rsidTr="00B863EC">
        <w:trPr>
          <w:trHeight w:val="408"/>
        </w:trPr>
        <w:tc>
          <w:tcPr>
            <w:tcW w:w="392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276" w:type="dxa"/>
          </w:tcPr>
          <w:p w:rsidR="00E42C4D" w:rsidRDefault="00E42C4D" w:rsidP="00B863EC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Доходы всего</w:t>
            </w:r>
          </w:p>
          <w:p w:rsidR="00B863EC" w:rsidRPr="00B863EC" w:rsidRDefault="00B863EC" w:rsidP="00B863EC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3EC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B863EC" w:rsidRDefault="00E42C4D" w:rsidP="00E2778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409686,0</w:t>
            </w:r>
          </w:p>
          <w:p w:rsidR="00B863EC" w:rsidRDefault="00B863EC" w:rsidP="00B863E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2C4D" w:rsidRPr="00AA065F" w:rsidRDefault="00AA065F" w:rsidP="00AA065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A065F">
              <w:rPr>
                <w:rFonts w:ascii="Times New Roman" w:hAnsi="Times New Roman" w:cs="Times New Roman"/>
                <w:b/>
                <w:sz w:val="17"/>
                <w:szCs w:val="17"/>
              </w:rPr>
              <w:t>308971,0</w:t>
            </w:r>
          </w:p>
        </w:tc>
        <w:tc>
          <w:tcPr>
            <w:tcW w:w="992" w:type="dxa"/>
          </w:tcPr>
          <w:p w:rsidR="001E4CA8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310309,0</w:t>
            </w:r>
          </w:p>
          <w:p w:rsidR="001E4CA8" w:rsidRDefault="001E4CA8" w:rsidP="001E4CA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2C4D" w:rsidRPr="001E4CA8" w:rsidRDefault="001E4CA8" w:rsidP="001E4CA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4CA8">
              <w:rPr>
                <w:rFonts w:ascii="Times New Roman" w:hAnsi="Times New Roman" w:cs="Times New Roman"/>
                <w:b/>
                <w:sz w:val="17"/>
                <w:szCs w:val="17"/>
              </w:rPr>
              <w:t>195309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,0</w:t>
            </w:r>
          </w:p>
        </w:tc>
        <w:tc>
          <w:tcPr>
            <w:tcW w:w="992" w:type="dxa"/>
          </w:tcPr>
          <w:p w:rsidR="00E42C4D" w:rsidRDefault="00E42C4D" w:rsidP="00E2778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166317,0</w:t>
            </w:r>
          </w:p>
          <w:p w:rsidR="001E4CA8" w:rsidRDefault="001E4CA8" w:rsidP="00E2778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E4CA8" w:rsidRPr="00372939" w:rsidRDefault="001E4CA8" w:rsidP="00E2778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43364,0</w:t>
            </w:r>
          </w:p>
        </w:tc>
        <w:tc>
          <w:tcPr>
            <w:tcW w:w="993" w:type="dxa"/>
          </w:tcPr>
          <w:p w:rsidR="00E42C4D" w:rsidRDefault="004761BA" w:rsidP="002742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140253</w:t>
            </w:r>
            <w:r w:rsidR="00274271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  <w:p w:rsidR="001E4CA8" w:rsidRDefault="001E4CA8" w:rsidP="002742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E4CA8" w:rsidRPr="00372939" w:rsidRDefault="001E4CA8" w:rsidP="002742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10894,0</w:t>
            </w:r>
          </w:p>
        </w:tc>
        <w:tc>
          <w:tcPr>
            <w:tcW w:w="992" w:type="dxa"/>
          </w:tcPr>
          <w:p w:rsidR="00E42C4D" w:rsidRDefault="004761BA" w:rsidP="002742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143461</w:t>
            </w:r>
            <w:r w:rsidR="00274271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  <w:p w:rsidR="001E4CA8" w:rsidRDefault="001E4CA8" w:rsidP="002742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E4CA8" w:rsidRPr="00372939" w:rsidRDefault="001E4CA8" w:rsidP="002742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9531,0</w:t>
            </w:r>
          </w:p>
        </w:tc>
        <w:tc>
          <w:tcPr>
            <w:tcW w:w="709" w:type="dxa"/>
          </w:tcPr>
          <w:p w:rsidR="008B003F" w:rsidRDefault="004761BA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75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  <w:p w:rsidR="008B003F" w:rsidRDefault="008B003F" w:rsidP="008B003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2C4D" w:rsidRPr="008B003F" w:rsidRDefault="008B003F" w:rsidP="008B00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B003F">
              <w:rPr>
                <w:rFonts w:ascii="Times New Roman" w:hAnsi="Times New Roman" w:cs="Times New Roman"/>
                <w:b/>
                <w:sz w:val="17"/>
                <w:szCs w:val="17"/>
              </w:rPr>
              <w:t>14,0</w:t>
            </w:r>
          </w:p>
        </w:tc>
        <w:tc>
          <w:tcPr>
            <w:tcW w:w="708" w:type="dxa"/>
          </w:tcPr>
          <w:p w:rsidR="00E42C4D" w:rsidRDefault="004761BA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53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  <w:p w:rsidR="008B003F" w:rsidRDefault="008B003F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B003F" w:rsidRPr="00372939" w:rsidRDefault="008B003F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22,2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2C4D" w:rsidRDefault="004761BA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84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  <w:p w:rsidR="008B003F" w:rsidRDefault="008B003F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B003F" w:rsidRPr="00372939" w:rsidRDefault="008B003F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25,1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E42C4D" w:rsidRDefault="004761BA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  <w:p w:rsidR="008B003F" w:rsidRDefault="008B003F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B003F" w:rsidRPr="00372939" w:rsidRDefault="008B003F" w:rsidP="00B90EE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87,5</w:t>
            </w:r>
          </w:p>
        </w:tc>
      </w:tr>
      <w:tr w:rsidR="00E42C4D" w:rsidRPr="00400DD9" w:rsidTr="00B863EC">
        <w:tc>
          <w:tcPr>
            <w:tcW w:w="392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276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2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311019,0</w:t>
            </w:r>
          </w:p>
        </w:tc>
        <w:tc>
          <w:tcPr>
            <w:tcW w:w="992" w:type="dxa"/>
          </w:tcPr>
          <w:p w:rsidR="00E42C4D" w:rsidRPr="00372939" w:rsidRDefault="0072053F" w:rsidP="0072053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267143,0</w:t>
            </w:r>
          </w:p>
        </w:tc>
        <w:tc>
          <w:tcPr>
            <w:tcW w:w="992" w:type="dxa"/>
          </w:tcPr>
          <w:p w:rsidR="00E42C4D" w:rsidRPr="00372939" w:rsidRDefault="004761BA" w:rsidP="00B90EE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178476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E42C4D" w:rsidRPr="00372939" w:rsidRDefault="004761BA" w:rsidP="00B90EE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146593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E42C4D" w:rsidRPr="00372939" w:rsidRDefault="004761BA" w:rsidP="00274271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145403</w:t>
            </w:r>
            <w:r w:rsidR="00274271"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,</w:t>
            </w: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42C4D" w:rsidRPr="00372939" w:rsidRDefault="004761BA" w:rsidP="00B90EE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90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708" w:type="dxa"/>
          </w:tcPr>
          <w:p w:rsidR="00E42C4D" w:rsidRPr="00372939" w:rsidRDefault="004761BA" w:rsidP="00E1321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E13214">
              <w:rPr>
                <w:rFonts w:ascii="Times New Roman" w:hAnsi="Times New Roman" w:cs="Times New Roman"/>
                <w:b/>
                <w:sz w:val="17"/>
                <w:szCs w:val="17"/>
              </w:rPr>
              <w:t>6,8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2C4D" w:rsidRPr="00372939" w:rsidRDefault="004761BA" w:rsidP="00B90EE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82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E42C4D" w:rsidRPr="00372939" w:rsidRDefault="004761BA" w:rsidP="00B90EE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99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</w:tr>
      <w:tr w:rsidR="00E42C4D" w:rsidRPr="00400DD9" w:rsidTr="00B863EC">
        <w:tc>
          <w:tcPr>
            <w:tcW w:w="392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276" w:type="dxa"/>
          </w:tcPr>
          <w:p w:rsidR="00E42C4D" w:rsidRPr="00372939" w:rsidRDefault="00E42C4D" w:rsidP="004761B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Дефицит</w:t>
            </w:r>
            <w:proofErr w:type="gramStart"/>
            <w:r w:rsidR="004761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(-)</w:t>
            </w:r>
            <w:proofErr w:type="gramEnd"/>
          </w:p>
          <w:p w:rsidR="00E42C4D" w:rsidRPr="00372939" w:rsidRDefault="004761BA" w:rsidP="004761B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r w:rsidR="00E42C4D"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рофицит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(+)</w:t>
            </w:r>
            <w:r w:rsidR="00E42C4D"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proofErr w:type="gramEnd"/>
            <w:r w:rsidR="00E42C4D"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бюджета</w:t>
            </w:r>
          </w:p>
        </w:tc>
        <w:tc>
          <w:tcPr>
            <w:tcW w:w="992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+98667,0</w:t>
            </w:r>
          </w:p>
        </w:tc>
        <w:tc>
          <w:tcPr>
            <w:tcW w:w="992" w:type="dxa"/>
          </w:tcPr>
          <w:p w:rsidR="00E42C4D" w:rsidRPr="00372939" w:rsidRDefault="00E42C4D" w:rsidP="0072053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  <w:r w:rsidR="0072053F">
              <w:rPr>
                <w:rFonts w:ascii="Times New Roman" w:hAnsi="Times New Roman" w:cs="Times New Roman"/>
                <w:b/>
                <w:sz w:val="17"/>
                <w:szCs w:val="17"/>
              </w:rPr>
              <w:t>43166</w:t>
            </w:r>
          </w:p>
        </w:tc>
        <w:tc>
          <w:tcPr>
            <w:tcW w:w="992" w:type="dxa"/>
          </w:tcPr>
          <w:p w:rsidR="00E42C4D" w:rsidRPr="00372939" w:rsidRDefault="004761BA" w:rsidP="00B90EE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-12159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E42C4D" w:rsidRPr="00372939" w:rsidRDefault="004761BA" w:rsidP="00B90EE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-6340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E42C4D" w:rsidRPr="00372939" w:rsidRDefault="004761BA" w:rsidP="00B90EED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-1942</w:t>
            </w:r>
            <w:r w:rsidR="00B90EED"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,</w:t>
            </w: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E42C4D" w:rsidRPr="00372939" w:rsidRDefault="00E42C4D" w:rsidP="00E2778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2C4D" w:rsidRPr="00372939" w:rsidRDefault="00274271" w:rsidP="00B90EE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</w:t>
            </w:r>
            <w:r w:rsidR="004761BA">
              <w:rPr>
                <w:rFonts w:ascii="Times New Roman" w:hAnsi="Times New Roman" w:cs="Times New Roman"/>
                <w:b/>
                <w:sz w:val="17"/>
                <w:szCs w:val="17"/>
              </w:rPr>
              <w:t>52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4761B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E42C4D" w:rsidRPr="00372939" w:rsidRDefault="00274271" w:rsidP="00B90EE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r w:rsidR="004761BA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B90EED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4761BA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</w:tr>
    </w:tbl>
    <w:p w:rsidR="001502A9" w:rsidRPr="008418CA" w:rsidRDefault="001502A9" w:rsidP="00457697">
      <w:pPr>
        <w:spacing w:after="0" w:line="25" w:lineRule="atLeast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5F7" w:rsidRDefault="008B003F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956392" w:rsidRPr="00EB52F2">
        <w:rPr>
          <w:rFonts w:ascii="Times New Roman" w:hAnsi="Times New Roman" w:cs="Times New Roman"/>
          <w:sz w:val="24"/>
          <w:szCs w:val="24"/>
        </w:rPr>
        <w:t>Проект</w:t>
      </w:r>
      <w:r w:rsidRPr="00EB52F2">
        <w:rPr>
          <w:rFonts w:ascii="Times New Roman" w:hAnsi="Times New Roman" w:cs="Times New Roman"/>
          <w:sz w:val="24"/>
          <w:szCs w:val="24"/>
        </w:rPr>
        <w:t>е</w:t>
      </w:r>
      <w:r w:rsidR="00956392" w:rsidRPr="00EB52F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E355E" w:rsidRPr="00EB52F2">
        <w:rPr>
          <w:rFonts w:ascii="Times New Roman" w:hAnsi="Times New Roman" w:cs="Times New Roman"/>
          <w:sz w:val="24"/>
          <w:szCs w:val="24"/>
        </w:rPr>
        <w:t xml:space="preserve">доходная и расходная часть бюджета на 2020 год и плановый период </w:t>
      </w:r>
      <w:r w:rsidRPr="00EB52F2">
        <w:rPr>
          <w:rFonts w:ascii="Times New Roman" w:hAnsi="Times New Roman" w:cs="Times New Roman"/>
          <w:sz w:val="24"/>
          <w:szCs w:val="24"/>
        </w:rPr>
        <w:t xml:space="preserve">сокращается довольно в значительных объемах </w:t>
      </w:r>
      <w:r w:rsidR="00CE355E" w:rsidRPr="00EB52F2">
        <w:rPr>
          <w:rFonts w:ascii="Times New Roman" w:hAnsi="Times New Roman" w:cs="Times New Roman"/>
          <w:sz w:val="24"/>
          <w:szCs w:val="24"/>
        </w:rPr>
        <w:t>по отношению к 2018 году и ожидаемому исполнению за 2019 год.</w:t>
      </w:r>
      <w:r w:rsidR="003E65F7" w:rsidRPr="00EB5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8A6" w:rsidRPr="00911110" w:rsidRDefault="004675ED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в 2018 году исполнен с профицитом</w:t>
      </w:r>
      <w:r w:rsidR="0091111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11110" w:rsidRPr="00911110">
        <w:rPr>
          <w:rFonts w:ascii="Times New Roman" w:hAnsi="Times New Roman" w:cs="Times New Roman"/>
          <w:i/>
          <w:sz w:val="24"/>
          <w:szCs w:val="24"/>
        </w:rPr>
        <w:t>98</w:t>
      </w:r>
      <w:r w:rsidR="00911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110" w:rsidRPr="00911110">
        <w:rPr>
          <w:rFonts w:ascii="Times New Roman" w:hAnsi="Times New Roman" w:cs="Times New Roman"/>
          <w:i/>
          <w:sz w:val="24"/>
          <w:szCs w:val="24"/>
        </w:rPr>
        <w:t>667,0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ожидается исполнение </w:t>
      </w:r>
      <w:r w:rsidR="00911110">
        <w:rPr>
          <w:rFonts w:ascii="Times New Roman" w:hAnsi="Times New Roman" w:cs="Times New Roman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sz w:val="24"/>
          <w:szCs w:val="24"/>
        </w:rPr>
        <w:t>в 2019 году с профицитом</w:t>
      </w:r>
      <w:r w:rsidR="0091111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11110" w:rsidRPr="00911110">
        <w:rPr>
          <w:rFonts w:ascii="Times New Roman" w:hAnsi="Times New Roman" w:cs="Times New Roman"/>
          <w:i/>
          <w:sz w:val="24"/>
          <w:szCs w:val="24"/>
        </w:rPr>
        <w:t>43</w:t>
      </w:r>
      <w:r w:rsidR="00911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110" w:rsidRPr="00911110">
        <w:rPr>
          <w:rFonts w:ascii="Times New Roman" w:hAnsi="Times New Roman" w:cs="Times New Roman"/>
          <w:i/>
          <w:sz w:val="24"/>
          <w:szCs w:val="24"/>
        </w:rPr>
        <w:t>166,0 тыс. рублей</w:t>
      </w:r>
      <w:r w:rsidRPr="00911110">
        <w:rPr>
          <w:rFonts w:ascii="Times New Roman" w:hAnsi="Times New Roman" w:cs="Times New Roman"/>
          <w:i/>
          <w:sz w:val="24"/>
          <w:szCs w:val="24"/>
        </w:rPr>
        <w:t>.</w:t>
      </w:r>
    </w:p>
    <w:p w:rsidR="004675ED" w:rsidRPr="00C738A6" w:rsidRDefault="00C738A6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8A6">
        <w:rPr>
          <w:rStyle w:val="31"/>
          <w:rFonts w:eastAsiaTheme="minorEastAsia"/>
          <w:i w:val="0"/>
        </w:rPr>
        <w:t xml:space="preserve">Профицит бюджета образовался, в связи с поступлением средств из бюджета Калужской области на погашение кредитов предоставленных </w:t>
      </w:r>
      <w:r>
        <w:rPr>
          <w:rStyle w:val="31"/>
          <w:rFonts w:eastAsiaTheme="minorEastAsia"/>
          <w:i w:val="0"/>
        </w:rPr>
        <w:t>в предыдущих годах</w:t>
      </w:r>
      <w:r w:rsidRPr="00C738A6">
        <w:rPr>
          <w:rStyle w:val="31"/>
          <w:rFonts w:eastAsiaTheme="minorEastAsia"/>
          <w:i w:val="0"/>
        </w:rPr>
        <w:t xml:space="preserve"> на развитие инфраструктуры городского поселения и остатком средств на счетах.    </w:t>
      </w:r>
      <w:r w:rsidR="004675ED" w:rsidRPr="00C738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03F" w:rsidRPr="00EB52F2" w:rsidRDefault="00CE355E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2020 году по отношению к ожидаемому исполнению 2019</w:t>
      </w:r>
      <w:r w:rsidR="009C51FC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года доходная и расходная часть бюджета сокращается на 46,4% и 3</w:t>
      </w:r>
      <w:r w:rsidR="00E13214">
        <w:rPr>
          <w:rFonts w:ascii="Times New Roman" w:hAnsi="Times New Roman" w:cs="Times New Roman"/>
          <w:sz w:val="24"/>
          <w:szCs w:val="24"/>
        </w:rPr>
        <w:t>3,2</w:t>
      </w:r>
      <w:r w:rsidRPr="00EB52F2">
        <w:rPr>
          <w:rFonts w:ascii="Times New Roman" w:hAnsi="Times New Roman" w:cs="Times New Roman"/>
          <w:sz w:val="24"/>
          <w:szCs w:val="24"/>
        </w:rPr>
        <w:t>% соответственно. Кроме того предусматривается сокращение доходной части бюджета в плановом периоде 2021-2022гг. по отношению к 2020 году на 15,</w:t>
      </w:r>
      <w:r w:rsidR="003E65F7" w:rsidRPr="00EB52F2">
        <w:rPr>
          <w:rFonts w:ascii="Times New Roman" w:hAnsi="Times New Roman" w:cs="Times New Roman"/>
          <w:sz w:val="24"/>
          <w:szCs w:val="24"/>
        </w:rPr>
        <w:t>7</w:t>
      </w:r>
      <w:r w:rsidRPr="00EB52F2">
        <w:rPr>
          <w:rFonts w:ascii="Times New Roman" w:hAnsi="Times New Roman" w:cs="Times New Roman"/>
          <w:sz w:val="24"/>
          <w:szCs w:val="24"/>
        </w:rPr>
        <w:t xml:space="preserve">% и </w:t>
      </w:r>
      <w:r w:rsidR="00B863EC" w:rsidRPr="00EB52F2">
        <w:rPr>
          <w:rFonts w:ascii="Times New Roman" w:hAnsi="Times New Roman" w:cs="Times New Roman"/>
          <w:sz w:val="24"/>
          <w:szCs w:val="24"/>
        </w:rPr>
        <w:t>на 13,8% соответственно.</w:t>
      </w:r>
    </w:p>
    <w:p w:rsidR="008B003F" w:rsidRPr="00EB52F2" w:rsidRDefault="008B003F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По сравнению с ожидаемым исполнением 2019 года безвозмездные поступления на 2020 год и плановый период 2021 и 2022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</w:t>
      </w:r>
      <w:r w:rsidR="001502A9" w:rsidRPr="00EB5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5F7" w:rsidRPr="00EB52F2" w:rsidRDefault="008B003F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Бюджет городского поселения спланирован на 2020 год и плановый период</w:t>
      </w:r>
      <w:r w:rsidR="006674AF" w:rsidRPr="00EB52F2">
        <w:rPr>
          <w:rFonts w:ascii="Times New Roman" w:hAnsi="Times New Roman" w:cs="Times New Roman"/>
          <w:sz w:val="24"/>
          <w:szCs w:val="24"/>
        </w:rPr>
        <w:t xml:space="preserve"> 2021 </w:t>
      </w:r>
      <w:r w:rsidR="00083587" w:rsidRPr="00EB52F2">
        <w:rPr>
          <w:rFonts w:ascii="Times New Roman" w:hAnsi="Times New Roman" w:cs="Times New Roman"/>
          <w:sz w:val="24"/>
          <w:szCs w:val="24"/>
        </w:rPr>
        <w:t>и</w:t>
      </w:r>
      <w:r w:rsidR="006674AF" w:rsidRPr="00EB52F2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083587" w:rsidRPr="00EB52F2">
        <w:rPr>
          <w:rFonts w:ascii="Times New Roman" w:hAnsi="Times New Roman" w:cs="Times New Roman"/>
          <w:sz w:val="24"/>
          <w:szCs w:val="24"/>
        </w:rPr>
        <w:t>ов</w:t>
      </w:r>
      <w:r w:rsidR="006674AF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с дефицитом</w:t>
      </w:r>
      <w:r w:rsidR="00083587" w:rsidRPr="00EB52F2">
        <w:rPr>
          <w:rFonts w:ascii="Times New Roman" w:hAnsi="Times New Roman" w:cs="Times New Roman"/>
          <w:sz w:val="24"/>
          <w:szCs w:val="24"/>
        </w:rPr>
        <w:t>: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EB52F2">
        <w:rPr>
          <w:rFonts w:ascii="Times New Roman" w:hAnsi="Times New Roman" w:cs="Times New Roman"/>
          <w:i/>
          <w:sz w:val="24"/>
          <w:szCs w:val="24"/>
        </w:rPr>
        <w:t>12</w:t>
      </w:r>
      <w:r w:rsidR="006674AF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159,0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</w:t>
      </w:r>
      <w:r w:rsidRPr="00EB52F2">
        <w:rPr>
          <w:rFonts w:ascii="Times New Roman" w:hAnsi="Times New Roman" w:cs="Times New Roman"/>
          <w:i/>
          <w:sz w:val="24"/>
          <w:szCs w:val="24"/>
        </w:rPr>
        <w:t>6</w:t>
      </w:r>
      <w:r w:rsidR="006674AF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340,0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6674AF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942,0 тыс. рублей</w:t>
      </w:r>
      <w:r w:rsidR="006674AF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4AF" w:rsidRPr="00EB52F2">
        <w:rPr>
          <w:rFonts w:ascii="Times New Roman" w:hAnsi="Times New Roman" w:cs="Times New Roman"/>
          <w:sz w:val="24"/>
          <w:szCs w:val="24"/>
        </w:rPr>
        <w:t>соответственно. Дефицит бюджета в плановом периоде по отношению к 2020 году сокращается от 48,0% до 84,0%.</w:t>
      </w:r>
    </w:p>
    <w:p w:rsidR="00083587" w:rsidRPr="00EB52F2" w:rsidRDefault="00AD699D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В соответствии со статьей 33 БК РФ </w:t>
      </w:r>
      <w:r w:rsidR="00F92A59" w:rsidRPr="00EB52F2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EB52F2">
        <w:rPr>
          <w:rFonts w:ascii="Times New Roman" w:hAnsi="Times New Roman" w:cs="Times New Roman"/>
          <w:sz w:val="24"/>
          <w:szCs w:val="24"/>
        </w:rPr>
        <w:t>бюджет</w:t>
      </w:r>
      <w:r w:rsidR="00F92A59" w:rsidRPr="00EB52F2">
        <w:rPr>
          <w:rFonts w:ascii="Times New Roman" w:hAnsi="Times New Roman" w:cs="Times New Roman"/>
          <w:sz w:val="24"/>
          <w:szCs w:val="24"/>
        </w:rPr>
        <w:t>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и плановый период 2021 и 2022 годов </w:t>
      </w:r>
      <w:r w:rsidR="00F92A59" w:rsidRPr="00EB52F2">
        <w:rPr>
          <w:rFonts w:ascii="Times New Roman" w:hAnsi="Times New Roman" w:cs="Times New Roman"/>
          <w:sz w:val="24"/>
          <w:szCs w:val="24"/>
        </w:rPr>
        <w:t>обеспечено соблюдение принципа сбалансированности бюджета.</w:t>
      </w:r>
    </w:p>
    <w:p w:rsidR="00AD699D" w:rsidRPr="00EB52F2" w:rsidRDefault="00F92A59" w:rsidP="00B863EC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дефицита.</w:t>
      </w:r>
    </w:p>
    <w:p w:rsidR="001502A9" w:rsidRPr="00EB52F2" w:rsidRDefault="001502A9" w:rsidP="001502A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5. Оценка доходной части  бюджета городского поселения на 20</w:t>
      </w:r>
      <w:r w:rsidR="0053538E" w:rsidRPr="00EB52F2">
        <w:rPr>
          <w:rFonts w:ascii="Times New Roman" w:hAnsi="Times New Roman" w:cs="Times New Roman"/>
          <w:b/>
          <w:sz w:val="24"/>
          <w:szCs w:val="24"/>
        </w:rPr>
        <w:t>20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53538E" w:rsidRPr="00EB52F2">
        <w:rPr>
          <w:rFonts w:ascii="Times New Roman" w:hAnsi="Times New Roman" w:cs="Times New Roman"/>
          <w:b/>
          <w:sz w:val="24"/>
          <w:szCs w:val="24"/>
        </w:rPr>
        <w:t>21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3538E" w:rsidRPr="00EB52F2">
        <w:rPr>
          <w:rFonts w:ascii="Times New Roman" w:hAnsi="Times New Roman" w:cs="Times New Roman"/>
          <w:b/>
          <w:sz w:val="24"/>
          <w:szCs w:val="24"/>
        </w:rPr>
        <w:t>2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502A9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доходной части бюджета на 20</w:t>
      </w:r>
      <w:r w:rsidR="0053538E" w:rsidRPr="00EB52F2">
        <w:rPr>
          <w:rFonts w:ascii="Times New Roman" w:hAnsi="Times New Roman" w:cs="Times New Roman"/>
          <w:sz w:val="24"/>
          <w:szCs w:val="24"/>
        </w:rPr>
        <w:t>20</w:t>
      </w:r>
      <w:r w:rsidR="00E9179E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год запланирован в сумме 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53538E" w:rsidRPr="00EB52F2">
        <w:rPr>
          <w:rFonts w:ascii="Times New Roman" w:hAnsi="Times New Roman" w:cs="Times New Roman"/>
          <w:i/>
          <w:sz w:val="24"/>
          <w:szCs w:val="24"/>
        </w:rPr>
        <w:t>66 317,0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53538E" w:rsidRPr="00EB52F2" w:rsidRDefault="0053538E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Доходная часть бюджета на 2020 год и плановый период по отношению к ожидаемому исполнению за 2019 год сокращается</w:t>
      </w:r>
      <w:r w:rsidR="00E9179E" w:rsidRPr="00EB52F2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sz w:val="24"/>
          <w:szCs w:val="24"/>
        </w:rPr>
        <w:t xml:space="preserve"> которая также сокращается в плановом периоде и по отношению к 2020 году.</w:t>
      </w:r>
    </w:p>
    <w:p w:rsidR="00E9179E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20</w:t>
      </w:r>
      <w:r w:rsidR="0053538E" w:rsidRPr="00EB52F2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против ожидаемого исполнения в </w:t>
      </w:r>
      <w:r w:rsidR="00DF1346" w:rsidRPr="00EB52F2">
        <w:rPr>
          <w:rFonts w:ascii="Times New Roman" w:hAnsi="Times New Roman" w:cs="Times New Roman"/>
          <w:sz w:val="24"/>
          <w:szCs w:val="24"/>
        </w:rPr>
        <w:t>т</w:t>
      </w:r>
      <w:r w:rsidRPr="00EB52F2">
        <w:rPr>
          <w:rFonts w:ascii="Times New Roman" w:hAnsi="Times New Roman" w:cs="Times New Roman"/>
          <w:sz w:val="24"/>
          <w:szCs w:val="24"/>
        </w:rPr>
        <w:t xml:space="preserve">екущем году предусмотрено сокращение доходной части бюджета на </w:t>
      </w:r>
      <w:r w:rsidR="0053538E" w:rsidRPr="00EB52F2">
        <w:rPr>
          <w:rFonts w:ascii="Times New Roman" w:hAnsi="Times New Roman" w:cs="Times New Roman"/>
          <w:i/>
          <w:sz w:val="24"/>
          <w:szCs w:val="24"/>
        </w:rPr>
        <w:t>143 992,0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EB52F2">
        <w:rPr>
          <w:rFonts w:ascii="Times New Roman" w:hAnsi="Times New Roman" w:cs="Times New Roman"/>
          <w:sz w:val="24"/>
          <w:szCs w:val="24"/>
        </w:rPr>
        <w:t>или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5F7" w:rsidRPr="00EB52F2">
        <w:rPr>
          <w:rFonts w:ascii="Times New Roman" w:hAnsi="Times New Roman" w:cs="Times New Roman"/>
          <w:sz w:val="24"/>
          <w:szCs w:val="24"/>
        </w:rPr>
        <w:t>46,4</w:t>
      </w:r>
      <w:r w:rsidR="0053538E" w:rsidRPr="00EB52F2">
        <w:rPr>
          <w:rFonts w:ascii="Times New Roman" w:hAnsi="Times New Roman" w:cs="Times New Roman"/>
          <w:sz w:val="24"/>
          <w:szCs w:val="24"/>
        </w:rPr>
        <w:t>%.</w:t>
      </w:r>
    </w:p>
    <w:p w:rsidR="001502A9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 отчетный финансовый год ожидается поступление средств, в доход бюджета городского поселения на сумму </w:t>
      </w:r>
      <w:r w:rsidR="0053538E" w:rsidRPr="00EB52F2">
        <w:rPr>
          <w:rFonts w:ascii="Times New Roman" w:hAnsi="Times New Roman" w:cs="Times New Roman"/>
          <w:bCs/>
          <w:i/>
          <w:sz w:val="24"/>
          <w:szCs w:val="24"/>
        </w:rPr>
        <w:t>310 309,0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рублей.</w:t>
      </w:r>
    </w:p>
    <w:p w:rsidR="001502A9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В 20</w:t>
      </w:r>
      <w:r w:rsidR="0053538E" w:rsidRPr="00EB52F2">
        <w:rPr>
          <w:rFonts w:ascii="Times New Roman" w:hAnsi="Times New Roman" w:cs="Times New Roman"/>
          <w:bCs/>
          <w:sz w:val="24"/>
          <w:szCs w:val="24"/>
        </w:rPr>
        <w:t>21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году планируется сокращение доходной части бюджета  по отношению к 20</w:t>
      </w:r>
      <w:r w:rsidR="003E65F7" w:rsidRPr="00EB52F2">
        <w:rPr>
          <w:rFonts w:ascii="Times New Roman" w:hAnsi="Times New Roman" w:cs="Times New Roman"/>
          <w:bCs/>
          <w:sz w:val="24"/>
          <w:szCs w:val="24"/>
        </w:rPr>
        <w:t>20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году на </w:t>
      </w:r>
      <w:r w:rsidR="003E65F7" w:rsidRPr="00EB52F2">
        <w:rPr>
          <w:rFonts w:ascii="Times New Roman" w:hAnsi="Times New Roman" w:cs="Times New Roman"/>
          <w:bCs/>
          <w:i/>
          <w:sz w:val="24"/>
          <w:szCs w:val="24"/>
        </w:rPr>
        <w:t>26 064,0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3E65F7" w:rsidRPr="00EB52F2">
        <w:rPr>
          <w:rFonts w:ascii="Times New Roman" w:hAnsi="Times New Roman" w:cs="Times New Roman"/>
          <w:bCs/>
          <w:sz w:val="24"/>
          <w:szCs w:val="24"/>
        </w:rPr>
        <w:t>15,7</w:t>
      </w:r>
      <w:r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="003E65F7" w:rsidRPr="00EB5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2A9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В 202</w:t>
      </w:r>
      <w:r w:rsidR="0053538E" w:rsidRPr="00EB52F2">
        <w:rPr>
          <w:rFonts w:ascii="Times New Roman" w:hAnsi="Times New Roman" w:cs="Times New Roman"/>
          <w:bCs/>
          <w:sz w:val="24"/>
          <w:szCs w:val="24"/>
        </w:rPr>
        <w:t>2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году доходная часть бюджета по отношению к 20</w:t>
      </w:r>
      <w:r w:rsidR="003E65F7" w:rsidRPr="00EB52F2">
        <w:rPr>
          <w:rFonts w:ascii="Times New Roman" w:hAnsi="Times New Roman" w:cs="Times New Roman"/>
          <w:bCs/>
          <w:sz w:val="24"/>
          <w:szCs w:val="24"/>
        </w:rPr>
        <w:t xml:space="preserve">20 году </w:t>
      </w:r>
      <w:r w:rsidR="00CA594B" w:rsidRPr="00EB52F2">
        <w:rPr>
          <w:rFonts w:ascii="Times New Roman" w:hAnsi="Times New Roman" w:cs="Times New Roman"/>
          <w:bCs/>
          <w:sz w:val="24"/>
          <w:szCs w:val="24"/>
        </w:rPr>
        <w:t>с</w:t>
      </w:r>
      <w:r w:rsidRPr="00EB52F2">
        <w:rPr>
          <w:rFonts w:ascii="Times New Roman" w:hAnsi="Times New Roman" w:cs="Times New Roman"/>
          <w:bCs/>
          <w:sz w:val="24"/>
          <w:szCs w:val="24"/>
        </w:rPr>
        <w:t>окра</w:t>
      </w:r>
      <w:r w:rsidR="003E65F7" w:rsidRPr="00EB52F2">
        <w:rPr>
          <w:rFonts w:ascii="Times New Roman" w:hAnsi="Times New Roman" w:cs="Times New Roman"/>
          <w:bCs/>
          <w:sz w:val="24"/>
          <w:szCs w:val="24"/>
        </w:rPr>
        <w:t xml:space="preserve">щается </w:t>
      </w:r>
      <w:r w:rsidR="0053538E" w:rsidRPr="00EB52F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6150E" w:rsidRPr="00EB52F2">
        <w:rPr>
          <w:rFonts w:ascii="Times New Roman" w:hAnsi="Times New Roman" w:cs="Times New Roman"/>
          <w:bCs/>
          <w:sz w:val="24"/>
          <w:szCs w:val="24"/>
        </w:rPr>
        <w:t>1</w:t>
      </w:r>
      <w:r w:rsidR="00CA594B" w:rsidRPr="00EB52F2">
        <w:rPr>
          <w:rFonts w:ascii="Times New Roman" w:hAnsi="Times New Roman" w:cs="Times New Roman"/>
          <w:bCs/>
          <w:sz w:val="24"/>
          <w:szCs w:val="24"/>
        </w:rPr>
        <w:t>3,8</w:t>
      </w:r>
      <w:r w:rsidR="0076150E"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="00A4580B" w:rsidRPr="00EB52F2">
        <w:rPr>
          <w:rFonts w:ascii="Times New Roman" w:hAnsi="Times New Roman" w:cs="Times New Roman"/>
          <w:bCs/>
          <w:sz w:val="24"/>
          <w:szCs w:val="24"/>
        </w:rPr>
        <w:t>,</w:t>
      </w:r>
      <w:r w:rsidR="00CA594B" w:rsidRPr="00EB52F2">
        <w:rPr>
          <w:rFonts w:ascii="Times New Roman" w:hAnsi="Times New Roman" w:cs="Times New Roman"/>
          <w:bCs/>
          <w:sz w:val="24"/>
          <w:szCs w:val="24"/>
        </w:rPr>
        <w:t xml:space="preserve"> а по отношению к 2021 году планируется рост на 2,3%.</w:t>
      </w:r>
    </w:p>
    <w:p w:rsidR="001502A9" w:rsidRPr="00EB52F2" w:rsidRDefault="001502A9" w:rsidP="001502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на 20</w:t>
      </w:r>
      <w:r w:rsidR="003A2D5E" w:rsidRPr="00EB52F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B52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A46B1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Доходная часть бюджета городского поселения </w:t>
      </w:r>
      <w:r w:rsidR="000A46B1" w:rsidRPr="00EB52F2">
        <w:rPr>
          <w:rFonts w:ascii="Times New Roman" w:hAnsi="Times New Roman" w:cs="Times New Roman"/>
          <w:sz w:val="24"/>
          <w:szCs w:val="24"/>
        </w:rPr>
        <w:t xml:space="preserve">на 2020 год  и плановый период </w:t>
      </w:r>
      <w:r w:rsidRPr="00EB52F2">
        <w:rPr>
          <w:rFonts w:ascii="Times New Roman" w:hAnsi="Times New Roman" w:cs="Times New Roman"/>
          <w:sz w:val="24"/>
          <w:szCs w:val="24"/>
        </w:rPr>
        <w:t>сформирована</w:t>
      </w:r>
      <w:r w:rsidR="00BB1A36" w:rsidRPr="00EB52F2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0A46B1" w:rsidRPr="00EB52F2">
        <w:rPr>
          <w:rFonts w:ascii="Times New Roman" w:hAnsi="Times New Roman" w:cs="Times New Roman"/>
          <w:sz w:val="24"/>
          <w:szCs w:val="24"/>
        </w:rPr>
        <w:t>:</w:t>
      </w:r>
    </w:p>
    <w:p w:rsidR="006D532B" w:rsidRPr="00EB52F2" w:rsidRDefault="006D532B" w:rsidP="006D5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- налоговых доходов, которые составляют в общем объеме: 2020 год - </w:t>
      </w:r>
      <w:r w:rsidRPr="00EB52F2">
        <w:rPr>
          <w:rFonts w:ascii="Times New Roman" w:hAnsi="Times New Roman" w:cs="Times New Roman"/>
          <w:i/>
          <w:sz w:val="24"/>
          <w:szCs w:val="24"/>
        </w:rPr>
        <w:t>116 261,0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70,0 %; 2021 год -  </w:t>
      </w:r>
      <w:r w:rsidRPr="00EB52F2">
        <w:rPr>
          <w:rFonts w:ascii="Times New Roman" w:hAnsi="Times New Roman" w:cs="Times New Roman"/>
          <w:i/>
          <w:sz w:val="24"/>
          <w:szCs w:val="24"/>
        </w:rPr>
        <w:t>122 567,0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87,4% и 2022 год </w:t>
      </w:r>
      <w:r w:rsidR="005642D3" w:rsidRPr="00EB52F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127 138,0 тыс. рублей</w:t>
      </w:r>
      <w:r w:rsidRPr="00EB52F2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или 88,7%;</w:t>
      </w:r>
    </w:p>
    <w:p w:rsidR="006D532B" w:rsidRPr="00EB52F2" w:rsidRDefault="006D532B" w:rsidP="006D5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- неналоговых доходов, которые составляют: 2020год - </w:t>
      </w:r>
      <w:r w:rsidRPr="00EB52F2">
        <w:rPr>
          <w:rFonts w:ascii="Times New Roman" w:hAnsi="Times New Roman" w:cs="Times New Roman"/>
          <w:i/>
          <w:sz w:val="24"/>
          <w:szCs w:val="24"/>
        </w:rPr>
        <w:t>6 692,0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4,0%; 2021 год </w:t>
      </w:r>
      <w:r w:rsidR="008A10E6" w:rsidRPr="00EB52F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6 792,0 тыс. рублей</w:t>
      </w:r>
      <w:r w:rsidRPr="00EB52F2">
        <w:rPr>
          <w:rFonts w:ascii="Times New Roman" w:hAnsi="Times New Roman" w:cs="Times New Roman"/>
          <w:sz w:val="24"/>
          <w:szCs w:val="24"/>
        </w:rPr>
        <w:t>, или 4,8% и 2022 год</w:t>
      </w:r>
      <w:r w:rsidR="008A10E6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- </w:t>
      </w:r>
      <w:r w:rsidRPr="00EB52F2">
        <w:rPr>
          <w:rFonts w:ascii="Times New Roman" w:hAnsi="Times New Roman" w:cs="Times New Roman"/>
          <w:i/>
          <w:sz w:val="24"/>
          <w:szCs w:val="24"/>
        </w:rPr>
        <w:t>6 792,0 тыс. рублей</w:t>
      </w:r>
      <w:r w:rsidRPr="00EB52F2">
        <w:rPr>
          <w:rFonts w:ascii="Times New Roman" w:hAnsi="Times New Roman" w:cs="Times New Roman"/>
          <w:sz w:val="24"/>
          <w:szCs w:val="24"/>
        </w:rPr>
        <w:t>, или 4,7%</w:t>
      </w:r>
      <w:r w:rsidR="008A10E6" w:rsidRPr="00EB52F2">
        <w:rPr>
          <w:rFonts w:ascii="Times New Roman" w:hAnsi="Times New Roman" w:cs="Times New Roman"/>
          <w:sz w:val="24"/>
          <w:szCs w:val="24"/>
        </w:rPr>
        <w:t>;</w:t>
      </w:r>
    </w:p>
    <w:p w:rsidR="000A46B1" w:rsidRPr="00EB52F2" w:rsidRDefault="00A4580B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EB52F2">
        <w:rPr>
          <w:rFonts w:ascii="Times New Roman" w:hAnsi="Times New Roman" w:cs="Times New Roman"/>
          <w:sz w:val="24"/>
          <w:szCs w:val="24"/>
        </w:rPr>
        <w:t>безвозмездных поступлени</w:t>
      </w:r>
      <w:r w:rsidR="000A46B1" w:rsidRPr="00EB52F2">
        <w:rPr>
          <w:rFonts w:ascii="Times New Roman" w:hAnsi="Times New Roman" w:cs="Times New Roman"/>
          <w:sz w:val="24"/>
          <w:szCs w:val="24"/>
        </w:rPr>
        <w:t>й, которые</w:t>
      </w:r>
      <w:r w:rsidR="001502A9" w:rsidRPr="00EB52F2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0A46B1" w:rsidRPr="00EB52F2">
        <w:rPr>
          <w:rFonts w:ascii="Times New Roman" w:hAnsi="Times New Roman" w:cs="Times New Roman"/>
          <w:sz w:val="24"/>
          <w:szCs w:val="24"/>
        </w:rPr>
        <w:t>ют в общем объеме:</w:t>
      </w:r>
      <w:r w:rsidR="001502A9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A46B1" w:rsidRPr="00EB52F2">
        <w:rPr>
          <w:rFonts w:ascii="Times New Roman" w:hAnsi="Times New Roman" w:cs="Times New Roman"/>
          <w:sz w:val="24"/>
          <w:szCs w:val="24"/>
        </w:rPr>
        <w:t>в 2020 году</w:t>
      </w:r>
      <w:r w:rsidR="008A10E6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A46B1" w:rsidRPr="00EB52F2">
        <w:rPr>
          <w:rFonts w:ascii="Times New Roman" w:hAnsi="Times New Roman" w:cs="Times New Roman"/>
          <w:sz w:val="24"/>
          <w:szCs w:val="24"/>
        </w:rPr>
        <w:t xml:space="preserve">- </w:t>
      </w:r>
      <w:r w:rsidR="00D95F4F" w:rsidRPr="00EB52F2">
        <w:rPr>
          <w:rFonts w:ascii="Times New Roman" w:hAnsi="Times New Roman" w:cs="Times New Roman"/>
          <w:i/>
          <w:sz w:val="24"/>
          <w:szCs w:val="24"/>
        </w:rPr>
        <w:t>43 364,0 тыс. рублей</w:t>
      </w:r>
      <w:r w:rsidR="00D95F4F"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A46B1" w:rsidRPr="00EB52F2">
        <w:rPr>
          <w:rFonts w:ascii="Times New Roman" w:hAnsi="Times New Roman" w:cs="Times New Roman"/>
          <w:sz w:val="24"/>
          <w:szCs w:val="24"/>
        </w:rPr>
        <w:t>26,0</w:t>
      </w:r>
      <w:r w:rsidR="001502A9" w:rsidRPr="00EB52F2">
        <w:rPr>
          <w:rFonts w:ascii="Times New Roman" w:hAnsi="Times New Roman" w:cs="Times New Roman"/>
          <w:sz w:val="24"/>
          <w:szCs w:val="24"/>
        </w:rPr>
        <w:t>%</w:t>
      </w:r>
      <w:r w:rsidR="00D95F4F" w:rsidRPr="00EB52F2">
        <w:rPr>
          <w:rFonts w:ascii="Times New Roman" w:hAnsi="Times New Roman" w:cs="Times New Roman"/>
          <w:sz w:val="24"/>
          <w:szCs w:val="24"/>
        </w:rPr>
        <w:t>;</w:t>
      </w:r>
      <w:r w:rsidR="001502A9" w:rsidRPr="00EB52F2">
        <w:rPr>
          <w:rFonts w:ascii="Times New Roman" w:hAnsi="Times New Roman" w:cs="Times New Roman"/>
          <w:sz w:val="24"/>
          <w:szCs w:val="24"/>
        </w:rPr>
        <w:t xml:space="preserve"> в </w:t>
      </w:r>
      <w:r w:rsidR="000A46B1" w:rsidRPr="00EB52F2">
        <w:rPr>
          <w:rFonts w:ascii="Times New Roman" w:hAnsi="Times New Roman" w:cs="Times New Roman"/>
          <w:sz w:val="24"/>
          <w:szCs w:val="24"/>
        </w:rPr>
        <w:t xml:space="preserve">2021 году </w:t>
      </w:r>
      <w:r w:rsidR="00D95F4F" w:rsidRPr="00EB52F2">
        <w:rPr>
          <w:rFonts w:ascii="Times New Roman" w:hAnsi="Times New Roman" w:cs="Times New Roman"/>
          <w:sz w:val="24"/>
          <w:szCs w:val="24"/>
        </w:rPr>
        <w:t>-</w:t>
      </w:r>
      <w:r w:rsidR="000A46B1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D95F4F" w:rsidRPr="00EB52F2">
        <w:rPr>
          <w:rFonts w:ascii="Times New Roman" w:hAnsi="Times New Roman" w:cs="Times New Roman"/>
          <w:i/>
          <w:sz w:val="24"/>
          <w:szCs w:val="24"/>
        </w:rPr>
        <w:t>10 894,0 тыс. рублей</w:t>
      </w:r>
      <w:r w:rsidR="00D95F4F"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A46B1" w:rsidRPr="00EB52F2">
        <w:rPr>
          <w:rFonts w:ascii="Times New Roman" w:hAnsi="Times New Roman" w:cs="Times New Roman"/>
          <w:sz w:val="24"/>
          <w:szCs w:val="24"/>
        </w:rPr>
        <w:t>7,</w:t>
      </w:r>
      <w:r w:rsidRPr="00EB52F2">
        <w:rPr>
          <w:rFonts w:ascii="Times New Roman" w:hAnsi="Times New Roman" w:cs="Times New Roman"/>
          <w:sz w:val="24"/>
          <w:szCs w:val="24"/>
        </w:rPr>
        <w:t>8</w:t>
      </w:r>
      <w:r w:rsidR="000A46B1" w:rsidRPr="00EB52F2">
        <w:rPr>
          <w:rFonts w:ascii="Times New Roman" w:hAnsi="Times New Roman" w:cs="Times New Roman"/>
          <w:sz w:val="24"/>
          <w:szCs w:val="24"/>
        </w:rPr>
        <w:t xml:space="preserve">% и в 2022 году </w:t>
      </w:r>
      <w:r w:rsidR="00D95F4F" w:rsidRPr="00EB52F2">
        <w:rPr>
          <w:rFonts w:ascii="Times New Roman" w:hAnsi="Times New Roman" w:cs="Times New Roman"/>
          <w:sz w:val="24"/>
          <w:szCs w:val="24"/>
        </w:rPr>
        <w:t>-</w:t>
      </w:r>
      <w:r w:rsidR="000A46B1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D95F4F" w:rsidRPr="00EB52F2">
        <w:rPr>
          <w:rFonts w:ascii="Times New Roman" w:hAnsi="Times New Roman" w:cs="Times New Roman"/>
          <w:i/>
          <w:sz w:val="24"/>
          <w:szCs w:val="24"/>
        </w:rPr>
        <w:t>9 531,0 тыс. рублей</w:t>
      </w:r>
      <w:r w:rsidR="00D95F4F"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A46B1" w:rsidRPr="00EB52F2">
        <w:rPr>
          <w:rFonts w:ascii="Times New Roman" w:hAnsi="Times New Roman" w:cs="Times New Roman"/>
          <w:sz w:val="24"/>
          <w:szCs w:val="24"/>
        </w:rPr>
        <w:t>6,6%</w:t>
      </w:r>
      <w:r w:rsidR="008A10E6" w:rsidRPr="00EB52F2">
        <w:rPr>
          <w:rFonts w:ascii="Times New Roman" w:hAnsi="Times New Roman" w:cs="Times New Roman"/>
          <w:sz w:val="24"/>
          <w:szCs w:val="24"/>
        </w:rPr>
        <w:t>.</w:t>
      </w:r>
    </w:p>
    <w:p w:rsidR="00D95F4F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С учетом всех факторов налоговые и неналоговые доходы бюджета городского поселения  на 20</w:t>
      </w:r>
      <w:r w:rsidR="00005FA1" w:rsidRPr="00EB52F2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прогнозируются в объеме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122 953,0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20</w:t>
      </w:r>
      <w:r w:rsidR="00005FA1" w:rsidRPr="00EB52F2">
        <w:rPr>
          <w:rFonts w:ascii="Times New Roman" w:hAnsi="Times New Roman" w:cs="Times New Roman"/>
          <w:sz w:val="24"/>
          <w:szCs w:val="24"/>
        </w:rPr>
        <w:t>21</w:t>
      </w:r>
      <w:r w:rsidR="008A10E6"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="00005FA1" w:rsidRPr="00EB52F2">
        <w:rPr>
          <w:rFonts w:ascii="Times New Roman" w:hAnsi="Times New Roman" w:cs="Times New Roman"/>
          <w:sz w:val="24"/>
          <w:szCs w:val="24"/>
        </w:rPr>
        <w:t>2022</w:t>
      </w:r>
      <w:r w:rsidRPr="00EB52F2">
        <w:rPr>
          <w:rFonts w:ascii="Times New Roman" w:hAnsi="Times New Roman" w:cs="Times New Roman"/>
          <w:sz w:val="24"/>
          <w:szCs w:val="24"/>
        </w:rPr>
        <w:t>г</w:t>
      </w:r>
      <w:r w:rsidR="008A10E6" w:rsidRPr="00EB52F2">
        <w:rPr>
          <w:rFonts w:ascii="Times New Roman" w:hAnsi="Times New Roman" w:cs="Times New Roman"/>
          <w:sz w:val="24"/>
          <w:szCs w:val="24"/>
        </w:rPr>
        <w:t>одов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129 359,0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133 930,0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B00C8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налоговых и неналоговых доходов бюджета городского поселения на 20</w:t>
      </w:r>
      <w:r w:rsidR="00005FA1" w:rsidRPr="00EB52F2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исполнению за 201</w:t>
      </w:r>
      <w:r w:rsidR="00005FA1" w:rsidRPr="00EB52F2"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увеличился на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7 953,0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sz w:val="24"/>
          <w:szCs w:val="24"/>
        </w:rPr>
        <w:t xml:space="preserve">или </w:t>
      </w:r>
      <w:r w:rsidR="00005FA1" w:rsidRPr="00EB52F2">
        <w:rPr>
          <w:rFonts w:ascii="Times New Roman" w:hAnsi="Times New Roman" w:cs="Times New Roman"/>
          <w:sz w:val="24"/>
          <w:szCs w:val="24"/>
        </w:rPr>
        <w:t>6,9</w:t>
      </w:r>
      <w:r w:rsidRPr="00EB52F2">
        <w:rPr>
          <w:rFonts w:ascii="Times New Roman" w:hAnsi="Times New Roman" w:cs="Times New Roman"/>
          <w:sz w:val="24"/>
          <w:szCs w:val="24"/>
        </w:rPr>
        <w:t>%.</w:t>
      </w:r>
    </w:p>
    <w:p w:rsidR="00005FA1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На плановый период по отношению к 20</w:t>
      </w:r>
      <w:r w:rsidR="00005FA1" w:rsidRPr="00EB52F2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предусматривается увеличение налоговых и неналоговых поступлений в доход бюджета городского поселения в объеме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6 406,0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B00C8" w:rsidRPr="00EB52F2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</w:t>
      </w:r>
      <w:r w:rsidR="00005FA1" w:rsidRPr="00EB52F2">
        <w:rPr>
          <w:rFonts w:ascii="Times New Roman" w:hAnsi="Times New Roman" w:cs="Times New Roman"/>
          <w:sz w:val="24"/>
          <w:szCs w:val="24"/>
        </w:rPr>
        <w:t xml:space="preserve">ли 5,2% и на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10 977,0 тыс. рублей</w:t>
      </w:r>
      <w:r w:rsidR="00FB00C8" w:rsidRPr="00EB52F2">
        <w:rPr>
          <w:rFonts w:ascii="Times New Roman" w:hAnsi="Times New Roman" w:cs="Times New Roman"/>
          <w:sz w:val="24"/>
          <w:szCs w:val="24"/>
        </w:rPr>
        <w:t>,</w:t>
      </w:r>
      <w:r w:rsidR="00005FA1" w:rsidRPr="00EB52F2">
        <w:rPr>
          <w:rFonts w:ascii="Times New Roman" w:hAnsi="Times New Roman" w:cs="Times New Roman"/>
          <w:sz w:val="24"/>
          <w:szCs w:val="24"/>
        </w:rPr>
        <w:t xml:space="preserve"> или 8,9% соответственно.</w:t>
      </w:r>
    </w:p>
    <w:p w:rsidR="001502A9" w:rsidRPr="00EB52F2" w:rsidRDefault="001502A9" w:rsidP="001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За 201</w:t>
      </w:r>
      <w:r w:rsidR="00005FA1" w:rsidRPr="00EB52F2"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ожидается поступлени</w:t>
      </w:r>
      <w:r w:rsidR="00FB00C8" w:rsidRPr="00EB52F2">
        <w:rPr>
          <w:rFonts w:ascii="Times New Roman" w:hAnsi="Times New Roman" w:cs="Times New Roman"/>
          <w:sz w:val="24"/>
          <w:szCs w:val="24"/>
        </w:rPr>
        <w:t>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доход бюджета налоговых и неналоговых поступлений в объеме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115 000,0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sz w:val="24"/>
          <w:szCs w:val="24"/>
        </w:rPr>
        <w:t xml:space="preserve">из них налоговые поступления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06 779,0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05FA1" w:rsidRPr="00EB52F2">
        <w:rPr>
          <w:rFonts w:ascii="Times New Roman" w:hAnsi="Times New Roman" w:cs="Times New Roman"/>
          <w:sz w:val="24"/>
          <w:szCs w:val="24"/>
        </w:rPr>
        <w:t xml:space="preserve">неналоговые доходы в объеме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8</w:t>
      </w:r>
      <w:r w:rsidR="00FB00C8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FA1" w:rsidRPr="00EB52F2">
        <w:rPr>
          <w:rFonts w:ascii="Times New Roman" w:hAnsi="Times New Roman" w:cs="Times New Roman"/>
          <w:i/>
          <w:sz w:val="24"/>
          <w:szCs w:val="24"/>
        </w:rPr>
        <w:t>221,0 тыс. рублей.</w:t>
      </w:r>
    </w:p>
    <w:p w:rsidR="001502A9" w:rsidRPr="00EB52F2" w:rsidRDefault="001502A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Налоговые доходы в 20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20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году сформированы за счет следующих видов налогов: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налог на доходы физических лиц 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-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E4" w:rsidRPr="00EB52F2">
        <w:rPr>
          <w:rFonts w:ascii="Times New Roman" w:hAnsi="Times New Roman" w:cs="Times New Roman"/>
          <w:bCs/>
          <w:i/>
          <w:sz w:val="24"/>
          <w:szCs w:val="24"/>
        </w:rPr>
        <w:t>45 318,0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что составляет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F1EE4" w:rsidRPr="00EB52F2">
        <w:rPr>
          <w:rFonts w:ascii="Times New Roman" w:hAnsi="Times New Roman" w:cs="Times New Roman"/>
          <w:bCs/>
          <w:i/>
          <w:sz w:val="24"/>
          <w:szCs w:val="24"/>
        </w:rPr>
        <w:t>38,9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налог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 xml:space="preserve"> на совокупный доход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-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E4" w:rsidRPr="00EB52F2">
        <w:rPr>
          <w:rFonts w:ascii="Times New Roman" w:hAnsi="Times New Roman" w:cs="Times New Roman"/>
          <w:bCs/>
          <w:i/>
          <w:sz w:val="24"/>
          <w:szCs w:val="24"/>
        </w:rPr>
        <w:t>46 709,0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,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40,2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% в общем объеме всех налоговых поступлений;</w:t>
      </w:r>
    </w:p>
    <w:p w:rsidR="00CF1EE4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налог на имущество физических лиц 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-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E4" w:rsidRPr="00EB52F2">
        <w:rPr>
          <w:rFonts w:ascii="Times New Roman" w:hAnsi="Times New Roman" w:cs="Times New Roman"/>
          <w:bCs/>
          <w:i/>
          <w:sz w:val="24"/>
          <w:szCs w:val="24"/>
        </w:rPr>
        <w:t>20 093,0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,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17,3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;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 xml:space="preserve">доходы от уплаты акцизов - </w:t>
      </w:r>
      <w:r w:rsidR="00CF1EE4" w:rsidRPr="00EB52F2">
        <w:rPr>
          <w:rFonts w:ascii="Times New Roman" w:hAnsi="Times New Roman" w:cs="Times New Roman"/>
          <w:bCs/>
          <w:i/>
          <w:sz w:val="24"/>
          <w:szCs w:val="24"/>
        </w:rPr>
        <w:t>4141,0 тыс. рублей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, или 3,6%</w:t>
      </w:r>
      <w:r w:rsidR="003E7128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E7128" w:rsidRPr="00EB52F2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</w:t>
      </w:r>
      <w:r w:rsidR="00CF1EE4" w:rsidRPr="00EB5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2A9" w:rsidRPr="00EB52F2" w:rsidRDefault="001502A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В составе налоговых доходов бюджета городского поселения наибольший удельный вес занимают </w:t>
      </w:r>
      <w:r w:rsidR="00281506" w:rsidRPr="00EB52F2">
        <w:rPr>
          <w:rFonts w:ascii="Times New Roman" w:hAnsi="Times New Roman" w:cs="Times New Roman"/>
          <w:bCs/>
          <w:sz w:val="24"/>
          <w:szCs w:val="24"/>
        </w:rPr>
        <w:t>два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вида налога: налог на доходы физических лиц</w:t>
      </w:r>
      <w:r w:rsidR="00281506" w:rsidRPr="00EB52F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налог </w:t>
      </w:r>
      <w:r w:rsidR="00281506" w:rsidRPr="00EB52F2">
        <w:rPr>
          <w:rFonts w:ascii="Times New Roman" w:hAnsi="Times New Roman" w:cs="Times New Roman"/>
          <w:bCs/>
          <w:sz w:val="24"/>
          <w:szCs w:val="24"/>
        </w:rPr>
        <w:t>на совокупный доход.</w:t>
      </w:r>
    </w:p>
    <w:p w:rsidR="00281506" w:rsidRPr="00EB52F2" w:rsidRDefault="00281506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На плановый период налоговые доходы сформированы за счет поступлений налога на доходы физических лиц в размере 38,5% и  за счет поступлений налога на совокупный доход в 2021 году в размере 40,8% и в 2022 году - 41,3%.</w:t>
      </w:r>
    </w:p>
    <w:p w:rsidR="001502A9" w:rsidRPr="00EB52F2" w:rsidRDefault="001502A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Неналоговые доходы на 20</w:t>
      </w:r>
      <w:r w:rsidR="00281506" w:rsidRPr="00EB52F2">
        <w:rPr>
          <w:rFonts w:ascii="Times New Roman" w:hAnsi="Times New Roman" w:cs="Times New Roman"/>
          <w:bCs/>
          <w:sz w:val="24"/>
          <w:szCs w:val="24"/>
        </w:rPr>
        <w:t>20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 прогнозируются в объеме </w:t>
      </w:r>
      <w:r w:rsidR="00281506" w:rsidRPr="00EB52F2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467E05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81506" w:rsidRPr="00EB52F2">
        <w:rPr>
          <w:rFonts w:ascii="Times New Roman" w:hAnsi="Times New Roman" w:cs="Times New Roman"/>
          <w:bCs/>
          <w:i/>
          <w:sz w:val="24"/>
          <w:szCs w:val="24"/>
        </w:rPr>
        <w:t>692,0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bCs/>
          <w:sz w:val="24"/>
          <w:szCs w:val="24"/>
        </w:rPr>
        <w:t>что ниже оценке 201</w:t>
      </w:r>
      <w:r w:rsidR="00281506" w:rsidRPr="00EB52F2">
        <w:rPr>
          <w:rFonts w:ascii="Times New Roman" w:hAnsi="Times New Roman" w:cs="Times New Roman"/>
          <w:bCs/>
          <w:sz w:val="24"/>
          <w:szCs w:val="24"/>
        </w:rPr>
        <w:t>9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года на </w:t>
      </w:r>
      <w:r w:rsidR="00281506" w:rsidRPr="00EB52F2">
        <w:rPr>
          <w:rFonts w:ascii="Times New Roman" w:hAnsi="Times New Roman" w:cs="Times New Roman"/>
          <w:bCs/>
          <w:sz w:val="24"/>
          <w:szCs w:val="24"/>
        </w:rPr>
        <w:t>19,0</w:t>
      </w:r>
      <w:r w:rsidRPr="00EB52F2">
        <w:rPr>
          <w:rFonts w:ascii="Times New Roman" w:hAnsi="Times New Roman" w:cs="Times New Roman"/>
          <w:bCs/>
          <w:sz w:val="24"/>
          <w:szCs w:val="24"/>
        </w:rPr>
        <w:t>%.</w:t>
      </w:r>
    </w:p>
    <w:p w:rsidR="001502A9" w:rsidRPr="00EB52F2" w:rsidRDefault="001502A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Неналоговые доходы 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 xml:space="preserve">на 2020 год </w:t>
      </w:r>
      <w:r w:rsidRPr="00EB52F2">
        <w:rPr>
          <w:rFonts w:ascii="Times New Roman" w:hAnsi="Times New Roman" w:cs="Times New Roman"/>
          <w:bCs/>
          <w:sz w:val="24"/>
          <w:szCs w:val="24"/>
        </w:rPr>
        <w:t>против оценки 201</w:t>
      </w:r>
      <w:r w:rsidR="00281506" w:rsidRPr="00EB52F2">
        <w:rPr>
          <w:rFonts w:ascii="Times New Roman" w:hAnsi="Times New Roman" w:cs="Times New Roman"/>
          <w:bCs/>
          <w:sz w:val="24"/>
          <w:szCs w:val="24"/>
        </w:rPr>
        <w:t>9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года уменьша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>ются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67E05" w:rsidRPr="00EB52F2">
        <w:rPr>
          <w:rFonts w:ascii="Times New Roman" w:hAnsi="Times New Roman" w:cs="Times New Roman"/>
          <w:bCs/>
          <w:i/>
          <w:sz w:val="24"/>
          <w:szCs w:val="24"/>
        </w:rPr>
        <w:t>1 529,0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 xml:space="preserve"> в том числе: </w:t>
      </w:r>
      <w:r w:rsidRPr="00EB52F2">
        <w:rPr>
          <w:rFonts w:ascii="Times New Roman" w:hAnsi="Times New Roman" w:cs="Times New Roman"/>
          <w:bCs/>
          <w:sz w:val="24"/>
          <w:szCs w:val="24"/>
        </w:rPr>
        <w:t>за счет сокращения доходов от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 xml:space="preserve"> использования имущества на </w:t>
      </w:r>
      <w:r w:rsidR="00467E05" w:rsidRPr="00EB52F2">
        <w:rPr>
          <w:rFonts w:ascii="Times New Roman" w:hAnsi="Times New Roman" w:cs="Times New Roman"/>
          <w:bCs/>
          <w:i/>
          <w:sz w:val="24"/>
          <w:szCs w:val="24"/>
        </w:rPr>
        <w:t>887,0 тыс. рублей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 xml:space="preserve">, от оказания платных услуг и продажи </w:t>
      </w:r>
      <w:r w:rsidRPr="00EB52F2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67E05" w:rsidRPr="00EB52F2">
        <w:rPr>
          <w:rFonts w:ascii="Times New Roman" w:hAnsi="Times New Roman" w:cs="Times New Roman"/>
          <w:bCs/>
          <w:i/>
          <w:sz w:val="24"/>
          <w:szCs w:val="24"/>
        </w:rPr>
        <w:t>440,0 тыс. рублей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2A9" w:rsidRPr="00EB52F2" w:rsidRDefault="001502A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В составе неналоговых доходов составляют: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доходы от использования имущества, находящегося в муниципальной собственности, 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7E05" w:rsidRPr="00EB52F2">
        <w:rPr>
          <w:rFonts w:ascii="Times New Roman" w:hAnsi="Times New Roman" w:cs="Times New Roman"/>
          <w:bCs/>
          <w:i/>
          <w:sz w:val="24"/>
          <w:szCs w:val="24"/>
        </w:rPr>
        <w:t>4 150,0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или 6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>2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,0%;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доходы от реализации иного имущества находящегося в собственности городского поселения - 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67E05" w:rsidRPr="00EB52F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00,0 тыс. рублей,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или 1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>5,0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%;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доходы от оказания платных услуг и компенсации затрат 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>-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E05" w:rsidRPr="00EB52F2">
        <w:rPr>
          <w:rFonts w:ascii="Times New Roman" w:hAnsi="Times New Roman" w:cs="Times New Roman"/>
          <w:bCs/>
          <w:i/>
          <w:sz w:val="24"/>
          <w:szCs w:val="24"/>
        </w:rPr>
        <w:t>1 360,0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или </w:t>
      </w:r>
      <w:r w:rsidR="00467E05" w:rsidRPr="00EB52F2">
        <w:rPr>
          <w:rFonts w:ascii="Times New Roman" w:hAnsi="Times New Roman" w:cs="Times New Roman"/>
          <w:bCs/>
          <w:sz w:val="24"/>
          <w:szCs w:val="24"/>
        </w:rPr>
        <w:t>20,3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%</w:t>
      </w:r>
    </w:p>
    <w:p w:rsidR="001502A9" w:rsidRPr="00EB52F2" w:rsidRDefault="001502A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прочие доходы в сумме </w:t>
      </w:r>
      <w:r w:rsidR="00EE3D97" w:rsidRPr="00EB52F2">
        <w:rPr>
          <w:rFonts w:ascii="Times New Roman" w:hAnsi="Times New Roman" w:cs="Times New Roman"/>
          <w:bCs/>
          <w:i/>
          <w:sz w:val="24"/>
          <w:szCs w:val="24"/>
        </w:rPr>
        <w:t>182,0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>2,7</w:t>
      </w:r>
      <w:r w:rsidRPr="00EB52F2">
        <w:rPr>
          <w:rFonts w:ascii="Times New Roman" w:hAnsi="Times New Roman" w:cs="Times New Roman"/>
          <w:bCs/>
          <w:sz w:val="24"/>
          <w:szCs w:val="24"/>
        </w:rPr>
        <w:t>%.</w:t>
      </w:r>
    </w:p>
    <w:p w:rsidR="001502A9" w:rsidRPr="00EB52F2" w:rsidRDefault="001502A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Безвозмездные поступления 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>прогнозируются в виде</w:t>
      </w:r>
      <w:r w:rsidRPr="00EB52F2">
        <w:rPr>
          <w:rFonts w:ascii="Times New Roman" w:hAnsi="Times New Roman" w:cs="Times New Roman"/>
          <w:bCs/>
          <w:sz w:val="24"/>
          <w:szCs w:val="24"/>
        </w:rPr>
        <w:t>: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>д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отаци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 xml:space="preserve">и на компенсацию выпадающих доходов по земельному налогу, уплачиваемому учреждениями, финансирующих из областного бюджета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0840C0" w:rsidRPr="00EB52F2">
        <w:rPr>
          <w:rFonts w:ascii="Times New Roman" w:hAnsi="Times New Roman" w:cs="Times New Roman"/>
          <w:bCs/>
          <w:i/>
          <w:sz w:val="24"/>
          <w:szCs w:val="24"/>
        </w:rPr>
        <w:t>514,0</w:t>
      </w:r>
      <w:r w:rsidR="001502A9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 xml:space="preserve"> (ежегодно на 2020-2022гг.);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 xml:space="preserve">субсидий: 2020 год в размере </w:t>
      </w:r>
      <w:r w:rsidR="000840C0" w:rsidRPr="00EB52F2">
        <w:rPr>
          <w:rFonts w:ascii="Times New Roman" w:hAnsi="Times New Roman" w:cs="Times New Roman"/>
          <w:bCs/>
          <w:i/>
          <w:sz w:val="24"/>
          <w:szCs w:val="24"/>
        </w:rPr>
        <w:t>15 752,0 тыс. рублей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>; 2021 год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40C0" w:rsidRPr="00EB52F2">
        <w:rPr>
          <w:rFonts w:ascii="Times New Roman" w:hAnsi="Times New Roman" w:cs="Times New Roman"/>
          <w:bCs/>
          <w:i/>
          <w:sz w:val="24"/>
          <w:szCs w:val="24"/>
        </w:rPr>
        <w:t>10 380,0 тыс. рублей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>; 2022 год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40C0" w:rsidRPr="00EB52F2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4A240E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840C0" w:rsidRPr="00EB52F2">
        <w:rPr>
          <w:rFonts w:ascii="Times New Roman" w:hAnsi="Times New Roman" w:cs="Times New Roman"/>
          <w:bCs/>
          <w:i/>
          <w:sz w:val="24"/>
          <w:szCs w:val="24"/>
        </w:rPr>
        <w:t>017,0 тыс. рублей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>;</w:t>
      </w:r>
    </w:p>
    <w:p w:rsidR="001502A9" w:rsidRPr="00EB52F2" w:rsidRDefault="00BB3AE9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 xml:space="preserve">иных </w:t>
      </w:r>
      <w:r w:rsidR="001502A9" w:rsidRPr="00EB52F2">
        <w:rPr>
          <w:rFonts w:ascii="Times New Roman" w:hAnsi="Times New Roman" w:cs="Times New Roman"/>
          <w:bCs/>
          <w:sz w:val="24"/>
          <w:szCs w:val="24"/>
        </w:rPr>
        <w:t>межбюджетных трансфертов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 xml:space="preserve"> на 2020 год в размере </w:t>
      </w:r>
      <w:r w:rsidR="000840C0" w:rsidRPr="00EB52F2">
        <w:rPr>
          <w:rFonts w:ascii="Times New Roman" w:hAnsi="Times New Roman" w:cs="Times New Roman"/>
          <w:bCs/>
          <w:i/>
          <w:sz w:val="24"/>
          <w:szCs w:val="24"/>
        </w:rPr>
        <w:t>27</w:t>
      </w:r>
      <w:r w:rsidR="004A240E"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840C0" w:rsidRPr="00EB52F2">
        <w:rPr>
          <w:rFonts w:ascii="Times New Roman" w:hAnsi="Times New Roman" w:cs="Times New Roman"/>
          <w:bCs/>
          <w:i/>
          <w:sz w:val="24"/>
          <w:szCs w:val="24"/>
        </w:rPr>
        <w:t>098,0 тыс. рублей</w:t>
      </w:r>
      <w:r w:rsidR="000840C0" w:rsidRPr="00EB5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5B" w:rsidRPr="00EB52F2" w:rsidRDefault="0089695B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городского поселения на 2020 год</w:t>
      </w:r>
    </w:p>
    <w:p w:rsidR="0089695B" w:rsidRPr="00EB52F2" w:rsidRDefault="0089695B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5B" w:rsidRDefault="006C233D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695B" w:rsidRDefault="0089695B" w:rsidP="0015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2A9" w:rsidRPr="00EB52F2" w:rsidRDefault="00AD60F0" w:rsidP="001502A9">
      <w:pPr>
        <w:tabs>
          <w:tab w:val="left" w:pos="567"/>
          <w:tab w:val="center" w:pos="524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02A9" w:rsidRPr="00EB52F2">
        <w:rPr>
          <w:rFonts w:ascii="Times New Roman" w:hAnsi="Times New Roman" w:cs="Times New Roman"/>
          <w:b/>
          <w:bCs/>
          <w:sz w:val="24"/>
          <w:szCs w:val="24"/>
        </w:rPr>
        <w:t>. Расходы бюджета городского поселения</w:t>
      </w:r>
    </w:p>
    <w:p w:rsidR="001502A9" w:rsidRPr="00EB52F2" w:rsidRDefault="001502A9" w:rsidP="001502A9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ab/>
        <w:t xml:space="preserve">       П</w:t>
      </w:r>
      <w:r w:rsidRPr="00EB52F2">
        <w:rPr>
          <w:rFonts w:ascii="Times New Roman" w:hAnsi="Times New Roman" w:cs="Times New Roman"/>
          <w:sz w:val="24"/>
          <w:szCs w:val="24"/>
        </w:rPr>
        <w:t>ри формировании расходной части бюджета городского поселения учитывались внутренние ресурсы, поступления налоговых и неналоговых доходов и безвозмездные поступления.</w:t>
      </w:r>
    </w:p>
    <w:p w:rsidR="00442410" w:rsidRPr="00EB52F2" w:rsidRDefault="0089695B" w:rsidP="001502A9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                            Расходная часть бюджета на 2020 год и на плановый период 2021 и 2022 годов сформирована в полном объеме в рамках муниципальных программ и ведомственных целевых программ, что нашло отражение в структуре распределения бюджетных ассигнований бюджета городского поселения по целевым статьям, группам и подгруппам</w:t>
      </w:r>
      <w:r w:rsidR="00675449" w:rsidRPr="00EB52F2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видов расходов классификации расходов бюджета.</w:t>
      </w:r>
    </w:p>
    <w:p w:rsidR="0089695B" w:rsidRPr="00EB52F2" w:rsidRDefault="00442410" w:rsidP="001502A9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</w:t>
      </w:r>
      <w:r w:rsidR="0089695B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                                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 и численностью соответствующей категории граждан. </w:t>
      </w:r>
    </w:p>
    <w:p w:rsidR="001502A9" w:rsidRPr="00EB52F2" w:rsidRDefault="001502A9" w:rsidP="001502A9">
      <w:pPr>
        <w:tabs>
          <w:tab w:val="left" w:pos="765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объём расходов бюджета городского поселения</w:t>
      </w:r>
      <w:r w:rsidR="00A77B25" w:rsidRPr="00EB52F2">
        <w:rPr>
          <w:rFonts w:ascii="Times New Roman" w:hAnsi="Times New Roman" w:cs="Times New Roman"/>
          <w:sz w:val="24"/>
          <w:szCs w:val="24"/>
        </w:rPr>
        <w:t xml:space="preserve"> распределен</w:t>
      </w:r>
      <w:r w:rsidR="006449C5" w:rsidRPr="00EB52F2">
        <w:rPr>
          <w:rFonts w:ascii="Times New Roman" w:hAnsi="Times New Roman" w:cs="Times New Roman"/>
          <w:sz w:val="24"/>
          <w:szCs w:val="24"/>
        </w:rPr>
        <w:t>: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</w:t>
      </w:r>
      <w:r w:rsidR="00A77B25" w:rsidRPr="00EB52F2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6449C5" w:rsidRPr="00EB52F2">
        <w:rPr>
          <w:rFonts w:ascii="Times New Roman" w:hAnsi="Times New Roman" w:cs="Times New Roman"/>
          <w:sz w:val="24"/>
          <w:szCs w:val="24"/>
        </w:rPr>
        <w:t>в</w:t>
      </w:r>
      <w:r w:rsidRPr="00EB52F2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A77B25" w:rsidRPr="00EB52F2">
        <w:rPr>
          <w:rFonts w:ascii="Times New Roman" w:hAnsi="Times New Roman" w:cs="Times New Roman"/>
          <w:i/>
          <w:sz w:val="24"/>
          <w:szCs w:val="24"/>
        </w:rPr>
        <w:t>78 476,0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</w:t>
      </w:r>
      <w:r w:rsidR="00A77B25" w:rsidRPr="00EB52F2">
        <w:rPr>
          <w:rFonts w:ascii="Times New Roman" w:hAnsi="Times New Roman" w:cs="Times New Roman"/>
          <w:sz w:val="24"/>
          <w:szCs w:val="24"/>
        </w:rPr>
        <w:t>21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6449C5" w:rsidRPr="00EB52F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A77B25" w:rsidRPr="00EB52F2">
        <w:rPr>
          <w:rFonts w:ascii="Times New Roman" w:hAnsi="Times New Roman" w:cs="Times New Roman"/>
          <w:i/>
          <w:sz w:val="24"/>
          <w:szCs w:val="24"/>
        </w:rPr>
        <w:t>43</w:t>
      </w:r>
      <w:r w:rsidR="006449C5"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B25" w:rsidRPr="00EB52F2">
        <w:rPr>
          <w:rFonts w:ascii="Times New Roman" w:hAnsi="Times New Roman" w:cs="Times New Roman"/>
          <w:i/>
          <w:sz w:val="24"/>
          <w:szCs w:val="24"/>
        </w:rPr>
        <w:t>188,0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, на 202</w:t>
      </w:r>
      <w:r w:rsidR="00A77B25" w:rsidRPr="00EB52F2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6449C5" w:rsidRPr="00EB52F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A77B25"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6449C5" w:rsidRPr="00EB52F2">
        <w:rPr>
          <w:rFonts w:ascii="Times New Roman" w:hAnsi="Times New Roman" w:cs="Times New Roman"/>
          <w:i/>
          <w:sz w:val="24"/>
          <w:szCs w:val="24"/>
        </w:rPr>
        <w:t>38 584,0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D03956" w:rsidRPr="00EB52F2" w:rsidRDefault="00D03956" w:rsidP="00D0395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2F2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3 статьи 184.1 БК РФ на плановый период 2021 год и 2022 год в общем объеме расходов предусмотрены условно утверждаемые расходы, которые в 2021 году составили 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2022 году в размере 5%.</w:t>
      </w:r>
      <w:proofErr w:type="gramEnd"/>
    </w:p>
    <w:p w:rsidR="001502A9" w:rsidRPr="00EB52F2" w:rsidRDefault="001502A9" w:rsidP="00937DDD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20</w:t>
      </w:r>
      <w:r w:rsidR="006449C5" w:rsidRPr="00EB52F2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против ожидаемого исполнения </w:t>
      </w:r>
      <w:r w:rsidR="006449C5" w:rsidRPr="00EB52F2">
        <w:rPr>
          <w:rFonts w:ascii="Times New Roman" w:hAnsi="Times New Roman" w:cs="Times New Roman"/>
          <w:sz w:val="24"/>
          <w:szCs w:val="24"/>
        </w:rPr>
        <w:t xml:space="preserve">за </w:t>
      </w:r>
      <w:r w:rsidRPr="00EB52F2">
        <w:rPr>
          <w:rFonts w:ascii="Times New Roman" w:hAnsi="Times New Roman" w:cs="Times New Roman"/>
          <w:sz w:val="24"/>
          <w:szCs w:val="24"/>
        </w:rPr>
        <w:t>201</w:t>
      </w:r>
      <w:r w:rsidR="006449C5" w:rsidRPr="00EB52F2"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планируется сокращение расходов на </w:t>
      </w:r>
      <w:r w:rsidR="00951DFE" w:rsidRPr="00951DFE">
        <w:rPr>
          <w:rFonts w:ascii="Times New Roman" w:hAnsi="Times New Roman" w:cs="Times New Roman"/>
          <w:i/>
          <w:sz w:val="24"/>
          <w:szCs w:val="24"/>
        </w:rPr>
        <w:t>88</w:t>
      </w:r>
      <w:r w:rsidR="00951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DFE" w:rsidRPr="00951DFE">
        <w:rPr>
          <w:rFonts w:ascii="Times New Roman" w:hAnsi="Times New Roman" w:cs="Times New Roman"/>
          <w:i/>
          <w:sz w:val="24"/>
          <w:szCs w:val="24"/>
        </w:rPr>
        <w:t>667,0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sz w:val="24"/>
          <w:szCs w:val="24"/>
        </w:rPr>
        <w:t xml:space="preserve">или </w:t>
      </w:r>
      <w:r w:rsidR="006449C5" w:rsidRPr="00EB52F2">
        <w:rPr>
          <w:rFonts w:ascii="Times New Roman" w:hAnsi="Times New Roman" w:cs="Times New Roman"/>
          <w:sz w:val="24"/>
          <w:szCs w:val="24"/>
        </w:rPr>
        <w:t>3</w:t>
      </w:r>
      <w:r w:rsidR="00951DFE">
        <w:rPr>
          <w:rFonts w:ascii="Times New Roman" w:hAnsi="Times New Roman" w:cs="Times New Roman"/>
          <w:sz w:val="24"/>
          <w:szCs w:val="24"/>
        </w:rPr>
        <w:t>3,2</w:t>
      </w:r>
      <w:r w:rsidR="006449C5" w:rsidRPr="00EB52F2">
        <w:rPr>
          <w:rFonts w:ascii="Times New Roman" w:hAnsi="Times New Roman" w:cs="Times New Roman"/>
          <w:sz w:val="24"/>
          <w:szCs w:val="24"/>
        </w:rPr>
        <w:t>%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52F2">
        <w:rPr>
          <w:rFonts w:ascii="Times New Roman" w:hAnsi="Times New Roman" w:cs="Times New Roman"/>
          <w:sz w:val="24"/>
          <w:szCs w:val="24"/>
        </w:rPr>
        <w:t>В 201</w:t>
      </w:r>
      <w:r w:rsidR="006449C5" w:rsidRPr="00EB52F2"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ожидается исполнение расходной части бюджета на сумму </w:t>
      </w:r>
      <w:r w:rsidR="006449C5" w:rsidRPr="00EB52F2">
        <w:rPr>
          <w:rFonts w:ascii="Times New Roman" w:hAnsi="Times New Roman" w:cs="Times New Roman"/>
          <w:i/>
          <w:sz w:val="24"/>
          <w:szCs w:val="24"/>
        </w:rPr>
        <w:t>2</w:t>
      </w:r>
      <w:r w:rsidR="00951DFE">
        <w:rPr>
          <w:rFonts w:ascii="Times New Roman" w:hAnsi="Times New Roman" w:cs="Times New Roman"/>
          <w:i/>
          <w:sz w:val="24"/>
          <w:szCs w:val="24"/>
        </w:rPr>
        <w:t>67 143,0</w:t>
      </w:r>
      <w:r w:rsidR="006449C5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502A9" w:rsidRPr="00EB52F2" w:rsidRDefault="00537ED0" w:rsidP="008920D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Расходы бюджета городского поселения в </w:t>
      </w:r>
      <w:r w:rsidR="008920D7" w:rsidRPr="00EB52F2">
        <w:rPr>
          <w:rFonts w:ascii="Times New Roman" w:hAnsi="Times New Roman" w:cs="Times New Roman"/>
          <w:b/>
          <w:color w:val="000000"/>
          <w:sz w:val="24"/>
          <w:szCs w:val="24"/>
        </w:rPr>
        <w:t>2018-2019гг., в</w:t>
      </w:r>
      <w:r w:rsidR="00D326AE" w:rsidRPr="00EB5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2020 году и на плановый период 2021 и 2022 годов  разрезе разделов функциональной </w:t>
      </w:r>
      <w:r w:rsidR="008920D7" w:rsidRPr="00EB52F2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EB52F2">
        <w:rPr>
          <w:rFonts w:ascii="Times New Roman" w:hAnsi="Times New Roman" w:cs="Times New Roman"/>
          <w:b/>
          <w:color w:val="000000"/>
          <w:sz w:val="24"/>
          <w:szCs w:val="24"/>
        </w:rPr>
        <w:t>лассификации расходов бюджет</w:t>
      </w:r>
      <w:r w:rsidR="00D326AE" w:rsidRPr="00EB52F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537ED0" w:rsidRPr="009C46E9" w:rsidRDefault="00537ED0" w:rsidP="00537ED0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46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C46E9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9C46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0EA2" w:rsidRPr="009C46E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C46E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C46E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f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4"/>
        <w:gridCol w:w="1127"/>
        <w:gridCol w:w="1151"/>
        <w:gridCol w:w="1173"/>
        <w:gridCol w:w="1139"/>
        <w:gridCol w:w="1038"/>
        <w:gridCol w:w="785"/>
        <w:gridCol w:w="704"/>
      </w:tblGrid>
      <w:tr w:rsidR="00AE0144" w:rsidRPr="009C46E9" w:rsidTr="0061667B">
        <w:trPr>
          <w:trHeight w:val="240"/>
        </w:trPr>
        <w:tc>
          <w:tcPr>
            <w:tcW w:w="2594" w:type="dxa"/>
            <w:vMerge w:val="restart"/>
          </w:tcPr>
          <w:p w:rsidR="00AE0144" w:rsidRPr="009C46E9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7" w:type="dxa"/>
            <w:vMerge w:val="restart"/>
          </w:tcPr>
          <w:p w:rsidR="00AE0144" w:rsidRPr="004675ED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Исполнено в 2018 году</w:t>
            </w:r>
          </w:p>
        </w:tc>
        <w:tc>
          <w:tcPr>
            <w:tcW w:w="1151" w:type="dxa"/>
            <w:vMerge w:val="restart"/>
          </w:tcPr>
          <w:p w:rsidR="00AE0144" w:rsidRPr="004675ED" w:rsidRDefault="00AE0144" w:rsidP="00140ABE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Ожидается исполнение в 2019 году</w:t>
            </w: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</w:tcPr>
          <w:p w:rsidR="00AE0144" w:rsidRPr="004675ED" w:rsidRDefault="00AE0144" w:rsidP="00AE014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785" w:type="dxa"/>
            <w:vMerge w:val="restart"/>
          </w:tcPr>
          <w:p w:rsidR="00AE0144" w:rsidRPr="004675ED" w:rsidRDefault="00D4393B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2020 к 2018 %</w:t>
            </w:r>
          </w:p>
        </w:tc>
        <w:tc>
          <w:tcPr>
            <w:tcW w:w="704" w:type="dxa"/>
            <w:vMerge w:val="restart"/>
          </w:tcPr>
          <w:p w:rsidR="00AE0144" w:rsidRPr="004675ED" w:rsidRDefault="00D4393B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% 2020 к 2019</w:t>
            </w:r>
          </w:p>
        </w:tc>
      </w:tr>
      <w:tr w:rsidR="00AE0144" w:rsidRPr="009C46E9" w:rsidTr="00AE0144">
        <w:trPr>
          <w:trHeight w:val="315"/>
        </w:trPr>
        <w:tc>
          <w:tcPr>
            <w:tcW w:w="2594" w:type="dxa"/>
            <w:vMerge/>
          </w:tcPr>
          <w:p w:rsidR="00AE0144" w:rsidRPr="009C46E9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AE0144" w:rsidRPr="009C46E9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AE0144" w:rsidRPr="009C46E9" w:rsidRDefault="00AE0144" w:rsidP="00140ABE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E0144" w:rsidRPr="004675ED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E0144" w:rsidRPr="004675ED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AE0144" w:rsidRPr="004675ED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85" w:type="dxa"/>
            <w:vMerge/>
          </w:tcPr>
          <w:p w:rsidR="00AE0144" w:rsidRPr="009C46E9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AE0144" w:rsidRPr="009C46E9" w:rsidRDefault="00AE0144" w:rsidP="0061667B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801,2</w:t>
            </w:r>
          </w:p>
        </w:tc>
        <w:tc>
          <w:tcPr>
            <w:tcW w:w="1151" w:type="dxa"/>
          </w:tcPr>
          <w:p w:rsidR="00537ED0" w:rsidRPr="009C46E9" w:rsidRDefault="00852686" w:rsidP="00951DFE">
            <w:pPr>
              <w:tabs>
                <w:tab w:val="center" w:pos="467"/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1DF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73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3744,0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1038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785" w:type="dxa"/>
          </w:tcPr>
          <w:p w:rsidR="00537ED0" w:rsidRPr="009C46E9" w:rsidRDefault="00D4393B" w:rsidP="00D4393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 xml:space="preserve">467 </w:t>
            </w:r>
          </w:p>
        </w:tc>
        <w:tc>
          <w:tcPr>
            <w:tcW w:w="704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151" w:type="dxa"/>
          </w:tcPr>
          <w:p w:rsidR="00537ED0" w:rsidRPr="009C46E9" w:rsidRDefault="00951DFE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173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038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785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4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70381,0</w:t>
            </w:r>
          </w:p>
        </w:tc>
        <w:tc>
          <w:tcPr>
            <w:tcW w:w="1151" w:type="dxa"/>
          </w:tcPr>
          <w:p w:rsidR="00537ED0" w:rsidRPr="009C46E9" w:rsidRDefault="00951DFE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95765,0</w:t>
            </w:r>
          </w:p>
        </w:tc>
        <w:tc>
          <w:tcPr>
            <w:tcW w:w="1173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64979,0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45791,0</w:t>
            </w:r>
          </w:p>
        </w:tc>
        <w:tc>
          <w:tcPr>
            <w:tcW w:w="1038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44447,0</w:t>
            </w:r>
          </w:p>
        </w:tc>
        <w:tc>
          <w:tcPr>
            <w:tcW w:w="785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4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223346,0</w:t>
            </w:r>
          </w:p>
        </w:tc>
        <w:tc>
          <w:tcPr>
            <w:tcW w:w="1151" w:type="dxa"/>
          </w:tcPr>
          <w:p w:rsidR="00537ED0" w:rsidRPr="009C46E9" w:rsidRDefault="00951DFE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150667,0</w:t>
            </w:r>
          </w:p>
        </w:tc>
        <w:tc>
          <w:tcPr>
            <w:tcW w:w="1173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88523,0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75440,0</w:t>
            </w:r>
          </w:p>
        </w:tc>
        <w:tc>
          <w:tcPr>
            <w:tcW w:w="1038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72198,0</w:t>
            </w:r>
          </w:p>
        </w:tc>
        <w:tc>
          <w:tcPr>
            <w:tcW w:w="785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4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12841,6</w:t>
            </w:r>
          </w:p>
        </w:tc>
        <w:tc>
          <w:tcPr>
            <w:tcW w:w="1151" w:type="dxa"/>
          </w:tcPr>
          <w:p w:rsidR="00537ED0" w:rsidRPr="009C46E9" w:rsidRDefault="00852686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DFE">
              <w:rPr>
                <w:rFonts w:ascii="Times New Roman" w:hAnsi="Times New Roman" w:cs="Times New Roman"/>
                <w:sz w:val="20"/>
                <w:szCs w:val="20"/>
              </w:rPr>
              <w:t>6257,0</w:t>
            </w:r>
          </w:p>
        </w:tc>
        <w:tc>
          <w:tcPr>
            <w:tcW w:w="1173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17040,0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16405,0</w:t>
            </w:r>
          </w:p>
        </w:tc>
        <w:tc>
          <w:tcPr>
            <w:tcW w:w="1038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16395,0</w:t>
            </w:r>
          </w:p>
        </w:tc>
        <w:tc>
          <w:tcPr>
            <w:tcW w:w="785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704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3242,3</w:t>
            </w:r>
          </w:p>
        </w:tc>
        <w:tc>
          <w:tcPr>
            <w:tcW w:w="1151" w:type="dxa"/>
          </w:tcPr>
          <w:p w:rsidR="00537ED0" w:rsidRPr="009C46E9" w:rsidRDefault="00852686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DF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73" w:type="dxa"/>
          </w:tcPr>
          <w:p w:rsidR="00537ED0" w:rsidRPr="009C46E9" w:rsidRDefault="00AE0144" w:rsidP="0039244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392441" w:rsidRPr="009C4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038" w:type="dxa"/>
          </w:tcPr>
          <w:p w:rsidR="00537ED0" w:rsidRPr="009C46E9" w:rsidRDefault="00AE0144" w:rsidP="000F01D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0F01DC" w:rsidRPr="009C4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5" w:type="dxa"/>
          </w:tcPr>
          <w:p w:rsidR="00537ED0" w:rsidRPr="009C46E9" w:rsidRDefault="00D4393B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704" w:type="dxa"/>
          </w:tcPr>
          <w:p w:rsidR="00537ED0" w:rsidRPr="009C46E9" w:rsidRDefault="000F4AFC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51" w:type="dxa"/>
          </w:tcPr>
          <w:p w:rsidR="00537ED0" w:rsidRPr="009C46E9" w:rsidRDefault="00951DFE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73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537ED0" w:rsidRPr="009C46E9" w:rsidRDefault="000F4AFC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537ED0" w:rsidRPr="009C46E9" w:rsidRDefault="000F4AFC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7ED0" w:rsidRPr="009C46E9" w:rsidTr="0061667B">
        <w:tc>
          <w:tcPr>
            <w:tcW w:w="2594" w:type="dxa"/>
          </w:tcPr>
          <w:p w:rsidR="00537ED0" w:rsidRPr="009C46E9" w:rsidRDefault="00537ED0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27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311019,0</w:t>
            </w:r>
          </w:p>
        </w:tc>
        <w:tc>
          <w:tcPr>
            <w:tcW w:w="1151" w:type="dxa"/>
          </w:tcPr>
          <w:p w:rsidR="00537ED0" w:rsidRPr="009C46E9" w:rsidRDefault="00852686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1DFE">
              <w:rPr>
                <w:rFonts w:ascii="Times New Roman" w:hAnsi="Times New Roman" w:cs="Times New Roman"/>
                <w:b/>
                <w:sz w:val="20"/>
                <w:szCs w:val="20"/>
              </w:rPr>
              <w:t>67143,0</w:t>
            </w:r>
          </w:p>
        </w:tc>
        <w:tc>
          <w:tcPr>
            <w:tcW w:w="1173" w:type="dxa"/>
          </w:tcPr>
          <w:p w:rsidR="00537ED0" w:rsidRPr="009C46E9" w:rsidRDefault="00AE0144" w:rsidP="00AE014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178476,0</w:t>
            </w:r>
          </w:p>
        </w:tc>
        <w:tc>
          <w:tcPr>
            <w:tcW w:w="1139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143188,0</w:t>
            </w:r>
          </w:p>
        </w:tc>
        <w:tc>
          <w:tcPr>
            <w:tcW w:w="1038" w:type="dxa"/>
          </w:tcPr>
          <w:p w:rsidR="00537ED0" w:rsidRPr="009C46E9" w:rsidRDefault="00AE0144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138584,0</w:t>
            </w:r>
          </w:p>
        </w:tc>
        <w:tc>
          <w:tcPr>
            <w:tcW w:w="785" w:type="dxa"/>
          </w:tcPr>
          <w:p w:rsidR="00537ED0" w:rsidRPr="009C46E9" w:rsidRDefault="000F4AFC" w:rsidP="0061667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704" w:type="dxa"/>
          </w:tcPr>
          <w:p w:rsidR="00537ED0" w:rsidRPr="009C46E9" w:rsidRDefault="000F4AFC" w:rsidP="00951DF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51DFE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</w:tbl>
    <w:p w:rsidR="00537ED0" w:rsidRPr="00EB52F2" w:rsidRDefault="00537ED0" w:rsidP="00537ED0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2A9" w:rsidRPr="00C35936" w:rsidRDefault="001502A9" w:rsidP="00EC54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В общем объеме </w:t>
      </w:r>
      <w:r w:rsidR="00EC5464"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всех запланированных 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расходов, наибольший удельный вес занимают расходы по разделу «Жилищно-коммунальное хозяйство»</w:t>
      </w:r>
      <w:r w:rsidR="00EC5464" w:rsidRPr="00C35936">
        <w:rPr>
          <w:rFonts w:ascii="Times New Roman" w:hAnsi="Times New Roman" w:cs="Times New Roman"/>
          <w:color w:val="000000"/>
          <w:sz w:val="24"/>
          <w:szCs w:val="24"/>
        </w:rPr>
        <w:t>, которые составляют: в 2020 году</w:t>
      </w:r>
      <w:r w:rsidR="00950D68"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464" w:rsidRPr="00C35936">
        <w:rPr>
          <w:rFonts w:ascii="Times New Roman" w:hAnsi="Times New Roman" w:cs="Times New Roman"/>
          <w:color w:val="000000"/>
          <w:sz w:val="24"/>
          <w:szCs w:val="24"/>
        </w:rPr>
        <w:t>- 49,5%; в 2021 году</w:t>
      </w:r>
      <w:r w:rsidR="00950D68"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EC5464"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52,6%; в 2022 году</w:t>
      </w:r>
      <w:r w:rsidR="00950D68"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464" w:rsidRPr="00C35936">
        <w:rPr>
          <w:rFonts w:ascii="Times New Roman" w:hAnsi="Times New Roman" w:cs="Times New Roman"/>
          <w:color w:val="000000"/>
          <w:sz w:val="24"/>
          <w:szCs w:val="24"/>
        </w:rPr>
        <w:t>- 52,1%.</w:t>
      </w:r>
    </w:p>
    <w:p w:rsidR="00EC5464" w:rsidRPr="00C35936" w:rsidRDefault="00EC5464" w:rsidP="00EC54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по разделу «Жилищно-коммунальное хозяйство» расходы на коммунальное хозяйства составляют</w:t>
      </w:r>
      <w:r w:rsidR="009D427A" w:rsidRPr="00C35936">
        <w:rPr>
          <w:rFonts w:ascii="Times New Roman" w:hAnsi="Times New Roman" w:cs="Times New Roman"/>
          <w:color w:val="000000"/>
          <w:sz w:val="24"/>
          <w:szCs w:val="24"/>
        </w:rPr>
        <w:t>: в 2020 году - 59,0%; в 2021 году - 52,0% и в 2022 году -50,0%.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502A9" w:rsidRPr="00C35936" w:rsidRDefault="001502A9" w:rsidP="00150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9D427A" w:rsidRPr="00C3593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9D427A"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и плановом периоде по отношению к 2018-2019гг. запланировано сокращение расходов по данному разделу от 60,4 % до </w:t>
      </w:r>
      <w:r w:rsidR="009D3D8B">
        <w:rPr>
          <w:rFonts w:ascii="Times New Roman" w:hAnsi="Times New Roman" w:cs="Times New Roman"/>
          <w:color w:val="000000"/>
          <w:sz w:val="24"/>
          <w:szCs w:val="24"/>
        </w:rPr>
        <w:t>41,2</w:t>
      </w:r>
      <w:r w:rsidR="009D427A" w:rsidRPr="00C35936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1502A9" w:rsidRPr="00C35936" w:rsidRDefault="001502A9" w:rsidP="001502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Муниципальные программы</w:t>
      </w:r>
    </w:p>
    <w:p w:rsidR="001502A9" w:rsidRPr="00C35936" w:rsidRDefault="001502A9" w:rsidP="001502A9">
      <w:pPr>
        <w:tabs>
          <w:tab w:val="left" w:pos="765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Расходная часть бюджета городского поселения на 20</w:t>
      </w:r>
      <w:r w:rsidR="006B15E6" w:rsidRPr="00C35936">
        <w:rPr>
          <w:rFonts w:ascii="Times New Roman" w:hAnsi="Times New Roman" w:cs="Times New Roman"/>
          <w:sz w:val="24"/>
          <w:szCs w:val="24"/>
        </w:rPr>
        <w:t>20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B15E6" w:rsidRPr="00C35936">
        <w:rPr>
          <w:rFonts w:ascii="Times New Roman" w:hAnsi="Times New Roman" w:cs="Times New Roman"/>
          <w:sz w:val="24"/>
          <w:szCs w:val="24"/>
        </w:rPr>
        <w:t>21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6B15E6" w:rsidRPr="00C35936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годов сформирована в рамках </w:t>
      </w:r>
      <w:r w:rsidR="006B15E6" w:rsidRPr="00C35936">
        <w:rPr>
          <w:rFonts w:ascii="Times New Roman" w:hAnsi="Times New Roman" w:cs="Times New Roman"/>
          <w:sz w:val="24"/>
          <w:szCs w:val="24"/>
        </w:rPr>
        <w:t xml:space="preserve">девяти </w:t>
      </w:r>
      <w:r w:rsidRPr="00C35936">
        <w:rPr>
          <w:rFonts w:ascii="Times New Roman" w:hAnsi="Times New Roman" w:cs="Times New Roman"/>
          <w:sz w:val="24"/>
          <w:szCs w:val="24"/>
        </w:rPr>
        <w:t xml:space="preserve">муниципальных и </w:t>
      </w:r>
      <w:r w:rsidR="002A6610" w:rsidRPr="00C35936">
        <w:rPr>
          <w:rFonts w:ascii="Times New Roman" w:hAnsi="Times New Roman" w:cs="Times New Roman"/>
          <w:sz w:val="24"/>
          <w:szCs w:val="24"/>
        </w:rPr>
        <w:t>двух</w:t>
      </w:r>
      <w:r w:rsidR="006B15E6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ведомственн</w:t>
      </w:r>
      <w:r w:rsidR="002A6610" w:rsidRPr="00C35936">
        <w:rPr>
          <w:rFonts w:ascii="Times New Roman" w:hAnsi="Times New Roman" w:cs="Times New Roman"/>
          <w:sz w:val="24"/>
          <w:szCs w:val="24"/>
        </w:rPr>
        <w:t>ых</w:t>
      </w:r>
      <w:r w:rsidRPr="00C3593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15E6" w:rsidRPr="00C35936">
        <w:rPr>
          <w:rFonts w:ascii="Times New Roman" w:hAnsi="Times New Roman" w:cs="Times New Roman"/>
          <w:sz w:val="24"/>
          <w:szCs w:val="24"/>
        </w:rPr>
        <w:t>.</w:t>
      </w:r>
    </w:p>
    <w:p w:rsidR="001502A9" w:rsidRPr="00C35936" w:rsidRDefault="001502A9" w:rsidP="002A6610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.</w:t>
      </w:r>
      <w:r w:rsidR="002A6610" w:rsidRPr="00C35936">
        <w:rPr>
          <w:rFonts w:ascii="Times New Roman" w:hAnsi="Times New Roman" w:cs="Times New Roman"/>
          <w:sz w:val="24"/>
          <w:szCs w:val="24"/>
        </w:rPr>
        <w:t xml:space="preserve">      </w:t>
      </w:r>
      <w:r w:rsidRPr="00C35936">
        <w:rPr>
          <w:rFonts w:ascii="Times New Roman" w:hAnsi="Times New Roman" w:cs="Times New Roman"/>
          <w:sz w:val="24"/>
          <w:szCs w:val="24"/>
        </w:rPr>
        <w:t>Бюджет городского поселения на 20</w:t>
      </w:r>
      <w:r w:rsidR="006B15E6" w:rsidRPr="00C35936">
        <w:rPr>
          <w:rFonts w:ascii="Times New Roman" w:hAnsi="Times New Roman" w:cs="Times New Roman"/>
          <w:sz w:val="24"/>
          <w:szCs w:val="24"/>
        </w:rPr>
        <w:t>20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6B15E6" w:rsidRPr="00C35936">
        <w:rPr>
          <w:rFonts w:ascii="Times New Roman" w:hAnsi="Times New Roman" w:cs="Times New Roman"/>
          <w:i/>
          <w:sz w:val="24"/>
          <w:szCs w:val="24"/>
        </w:rPr>
        <w:t>178 476,0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B15E6" w:rsidRPr="00C35936">
        <w:rPr>
          <w:rFonts w:ascii="Times New Roman" w:hAnsi="Times New Roman" w:cs="Times New Roman"/>
          <w:sz w:val="24"/>
          <w:szCs w:val="24"/>
        </w:rPr>
        <w:t>100,0</w:t>
      </w:r>
      <w:r w:rsidRPr="00C35936">
        <w:rPr>
          <w:rFonts w:ascii="Times New Roman" w:hAnsi="Times New Roman" w:cs="Times New Roman"/>
          <w:sz w:val="24"/>
          <w:szCs w:val="24"/>
        </w:rPr>
        <w:t>% от общего объема всех запланированных расходов.</w:t>
      </w:r>
    </w:p>
    <w:p w:rsidR="007B63C8" w:rsidRPr="00C35936" w:rsidRDefault="007B63C8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proofErr w:type="spellStart"/>
      <w:r w:rsidRPr="00C3593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633B9C" w:rsidRPr="00C35936" w:rsidRDefault="007B63C8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На реализацию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C35936"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 запланированы расходы: на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34</w:t>
      </w:r>
      <w:r w:rsidR="00633B9C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621,0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</w:t>
      </w:r>
      <w:r w:rsidR="00633B9C" w:rsidRPr="00C35936">
        <w:rPr>
          <w:rFonts w:ascii="Times New Roman" w:hAnsi="Times New Roman" w:cs="Times New Roman"/>
          <w:sz w:val="24"/>
          <w:szCs w:val="24"/>
        </w:rPr>
        <w:t xml:space="preserve">год </w:t>
      </w:r>
      <w:r w:rsidRPr="00C35936">
        <w:rPr>
          <w:rFonts w:ascii="Times New Roman" w:hAnsi="Times New Roman" w:cs="Times New Roman"/>
          <w:sz w:val="24"/>
          <w:szCs w:val="24"/>
        </w:rPr>
        <w:t>-</w:t>
      </w:r>
      <w:r w:rsidR="00633B9C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34</w:t>
      </w:r>
      <w:r w:rsidR="00633B9C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456,0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2022</w:t>
      </w:r>
      <w:r w:rsidR="00633B9C" w:rsidRPr="00C35936">
        <w:rPr>
          <w:rFonts w:ascii="Times New Roman" w:hAnsi="Times New Roman" w:cs="Times New Roman"/>
          <w:sz w:val="24"/>
          <w:szCs w:val="24"/>
        </w:rPr>
        <w:t xml:space="preserve">год </w:t>
      </w:r>
      <w:r w:rsidRPr="00C35936">
        <w:rPr>
          <w:rFonts w:ascii="Times New Roman" w:hAnsi="Times New Roman" w:cs="Times New Roman"/>
          <w:sz w:val="24"/>
          <w:szCs w:val="24"/>
        </w:rPr>
        <w:t>-</w:t>
      </w:r>
      <w:r w:rsidR="00633B9C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34</w:t>
      </w:r>
      <w:r w:rsidR="00633B9C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206,0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9C" w:rsidRPr="00C35936" w:rsidRDefault="00633B9C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подпрограммы «Расширение сети газопроводов и строительство объектов газификации объектов коммунальной инфраструктуры на территории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района» на очередной финансовый год и плановый период запланировано ежегодно</w:t>
      </w:r>
      <w:r w:rsidR="00C46C90" w:rsidRPr="00C35936">
        <w:rPr>
          <w:rFonts w:ascii="Times New Roman" w:hAnsi="Times New Roman" w:cs="Times New Roman"/>
          <w:sz w:val="24"/>
          <w:szCs w:val="24"/>
        </w:rPr>
        <w:t>е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средств из бюджета городского поселения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750,0 тыс. </w:t>
      </w:r>
      <w:r w:rsidRPr="00C35936">
        <w:rPr>
          <w:rFonts w:ascii="Times New Roman" w:hAnsi="Times New Roman" w:cs="Times New Roman"/>
          <w:sz w:val="24"/>
          <w:szCs w:val="24"/>
        </w:rPr>
        <w:t>рублей на реализацию мероприятий:</w:t>
      </w:r>
    </w:p>
    <w:p w:rsidR="00633B9C" w:rsidRPr="00C35936" w:rsidRDefault="00633B9C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ремонт и обслуживание газопроводов на территории городского поселения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2B755A" w:rsidRPr="00C35936" w:rsidRDefault="002B755A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развитие объектов коммунальной инфраструктуры для обеспечения земельными участками многодетных семей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600,0тыс.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2B755A" w:rsidRPr="00C35936" w:rsidRDefault="002B755A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«Проведение капитального ремонта общего имущества в многоквартирных домах, расположенных на территории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района» на 2020-2022гг. запланировано расходов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1 750,0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на осуществление мероприятий:</w:t>
      </w:r>
    </w:p>
    <w:p w:rsidR="002B755A" w:rsidRPr="00C35936" w:rsidRDefault="002B755A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взносы в Фонд капитального ремонта многоквартирных домов Калужской области 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1 420,0 тыс. рублей</w:t>
      </w:r>
      <w:r w:rsidR="00C46C90" w:rsidRPr="00C35936">
        <w:rPr>
          <w:rFonts w:ascii="Times New Roman" w:hAnsi="Times New Roman" w:cs="Times New Roman"/>
          <w:sz w:val="24"/>
          <w:szCs w:val="24"/>
        </w:rPr>
        <w:t>;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5A" w:rsidRPr="00C35936" w:rsidRDefault="002B755A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ремонт освободившихся жилых помещений, находящихся в муниципальной собственности домов в сумме 200,0 тыс. рублей</w:t>
      </w:r>
      <w:r w:rsidR="00C46C90" w:rsidRPr="00C35936">
        <w:rPr>
          <w:rFonts w:ascii="Times New Roman" w:hAnsi="Times New Roman" w:cs="Times New Roman"/>
          <w:sz w:val="24"/>
          <w:szCs w:val="24"/>
        </w:rPr>
        <w:t>;</w:t>
      </w:r>
    </w:p>
    <w:p w:rsidR="002B755A" w:rsidRPr="00C35936" w:rsidRDefault="002B755A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предоставление субсидий управляющим компаниям для проведения обследований, подготовку проектно-сметной документации на проведение капитального ремонта многоквартирных домов, для признания их ветх</w:t>
      </w:r>
      <w:r w:rsidR="001D6793" w:rsidRPr="00C35936">
        <w:rPr>
          <w:rFonts w:ascii="Times New Roman" w:hAnsi="Times New Roman" w:cs="Times New Roman"/>
          <w:sz w:val="24"/>
          <w:szCs w:val="24"/>
        </w:rPr>
        <w:t>и</w:t>
      </w:r>
      <w:r w:rsidRPr="00C35936">
        <w:rPr>
          <w:rFonts w:ascii="Times New Roman" w:hAnsi="Times New Roman" w:cs="Times New Roman"/>
          <w:sz w:val="24"/>
          <w:szCs w:val="24"/>
        </w:rPr>
        <w:t>ми, аварийными, подлежа</w:t>
      </w:r>
      <w:r w:rsidR="001D6793" w:rsidRPr="00C35936">
        <w:rPr>
          <w:rFonts w:ascii="Times New Roman" w:hAnsi="Times New Roman" w:cs="Times New Roman"/>
          <w:sz w:val="24"/>
          <w:szCs w:val="24"/>
        </w:rPr>
        <w:t xml:space="preserve">щими капитальному ремонту в сумме </w:t>
      </w:r>
      <w:r w:rsidR="001D6793" w:rsidRPr="00C35936">
        <w:rPr>
          <w:rFonts w:ascii="Times New Roman" w:hAnsi="Times New Roman" w:cs="Times New Roman"/>
          <w:i/>
          <w:sz w:val="24"/>
          <w:szCs w:val="24"/>
        </w:rPr>
        <w:t>130,0 тыс. рублей</w:t>
      </w:r>
      <w:r w:rsidR="00C46C90" w:rsidRPr="00C35936">
        <w:rPr>
          <w:rFonts w:ascii="Times New Roman" w:hAnsi="Times New Roman" w:cs="Times New Roman"/>
          <w:sz w:val="24"/>
          <w:szCs w:val="24"/>
        </w:rPr>
        <w:t>;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9C" w:rsidRPr="00C35936" w:rsidRDefault="001D6793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«Обеспечение жильем молодых семей в городском поселении «Город Людиново» запланированы средства на социальные выплаты молодым семьям на приобретение жилья: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3 396,0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C46C9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3 314,0 тыс. рубле</w:t>
      </w:r>
      <w:r w:rsidRPr="00C35936">
        <w:rPr>
          <w:rFonts w:ascii="Times New Roman" w:hAnsi="Times New Roman" w:cs="Times New Roman"/>
          <w:sz w:val="24"/>
          <w:szCs w:val="24"/>
        </w:rPr>
        <w:t>й; 2022 год</w:t>
      </w:r>
      <w:r w:rsidR="00C46C9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3 306,0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3B9C" w:rsidRPr="00C35936" w:rsidRDefault="001D6793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На реализацию подпрограммы «Развитие МКУ «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служба заказчиков» средства в бюджете городского поселения запланированы на содержание учреждения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5184,0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(ежегодно на 2020-2022гг.).</w:t>
      </w:r>
    </w:p>
    <w:p w:rsidR="001D6793" w:rsidRPr="00C35936" w:rsidRDefault="001D6793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«Благоустройство территорий муниципального района» предусмотрены бюджетные ассигнования: на 2020 год 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23 458,0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на 2021 год</w:t>
      </w:r>
      <w:r w:rsidR="00C46C9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23 458,0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2022 год</w:t>
      </w:r>
      <w:r w:rsidR="00C46C9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23 216,0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447BCB" w:rsidRPr="00C35936" w:rsidRDefault="00447BC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из бюджета планируются направить на мероприятия:</w:t>
      </w:r>
    </w:p>
    <w:p w:rsidR="00447BCB" w:rsidRPr="00C35936" w:rsidRDefault="00447BC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развитие сетей уличного освещения на территории городского поселения на 2020-2022гг</w:t>
      </w:r>
      <w:r w:rsidR="00BC1C2E" w:rsidRPr="00C35936">
        <w:rPr>
          <w:rFonts w:ascii="Times New Roman" w:hAnsi="Times New Roman" w:cs="Times New Roman"/>
          <w:sz w:val="24"/>
          <w:szCs w:val="24"/>
        </w:rPr>
        <w:t xml:space="preserve">. </w:t>
      </w:r>
      <w:r w:rsidR="00C46C90" w:rsidRPr="00C35936">
        <w:rPr>
          <w:rFonts w:ascii="Times New Roman" w:hAnsi="Times New Roman" w:cs="Times New Roman"/>
          <w:sz w:val="24"/>
          <w:szCs w:val="24"/>
        </w:rPr>
        <w:t>ежегодно из расчета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2 200,0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633B9C" w:rsidRPr="00C35936" w:rsidRDefault="00447BC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ручную уборку территорий городского поселения </w:t>
      </w:r>
      <w:r w:rsidR="00C46C90" w:rsidRPr="00C35936">
        <w:rPr>
          <w:rFonts w:ascii="Times New Roman" w:hAnsi="Times New Roman" w:cs="Times New Roman"/>
          <w:sz w:val="24"/>
          <w:szCs w:val="24"/>
        </w:rPr>
        <w:t>ежегодно из расчета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9 534,0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BCB" w:rsidRPr="00C35936" w:rsidRDefault="00447BC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озеленение территории города, реконструкцию и восстановление зеленых насаждений </w:t>
      </w:r>
      <w:r w:rsidR="00C46C90" w:rsidRPr="00C35936">
        <w:rPr>
          <w:rFonts w:ascii="Times New Roman" w:hAnsi="Times New Roman" w:cs="Times New Roman"/>
          <w:sz w:val="24"/>
          <w:szCs w:val="24"/>
        </w:rPr>
        <w:t>ежегодно из расчета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3 873,0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633B9C" w:rsidRPr="00C35936" w:rsidRDefault="00447BC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организацию и проведение праздничных мероприятий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1 258,0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447BCB" w:rsidRPr="00C35936" w:rsidRDefault="00447BC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выполнение работ по частному сектору города ежегодно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700,0 тыс. рублей</w:t>
      </w:r>
      <w:r w:rsidR="00C46C90" w:rsidRPr="00C35936">
        <w:rPr>
          <w:rFonts w:ascii="Times New Roman" w:hAnsi="Times New Roman" w:cs="Times New Roman"/>
          <w:sz w:val="24"/>
          <w:szCs w:val="24"/>
        </w:rPr>
        <w:t>;</w:t>
      </w:r>
      <w:r w:rsidR="003D2561"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E8" w:rsidRPr="00C35936" w:rsidRDefault="00447BC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приобретение контейнеров </w:t>
      </w:r>
      <w:r w:rsidR="003D2561" w:rsidRPr="00C3593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D2561" w:rsidRPr="00C35936">
        <w:rPr>
          <w:rFonts w:ascii="Times New Roman" w:hAnsi="Times New Roman" w:cs="Times New Roman"/>
          <w:i/>
          <w:sz w:val="24"/>
          <w:szCs w:val="24"/>
        </w:rPr>
        <w:t>1 000,0 тыс. рублей</w:t>
      </w:r>
      <w:r w:rsidR="003D2561" w:rsidRPr="00C35936">
        <w:rPr>
          <w:rFonts w:ascii="Times New Roman" w:hAnsi="Times New Roman" w:cs="Times New Roman"/>
          <w:sz w:val="24"/>
          <w:szCs w:val="24"/>
        </w:rPr>
        <w:t xml:space="preserve"> (ежегодно 2020-2022гг)</w:t>
      </w:r>
      <w:r w:rsidR="00D71FE8" w:rsidRPr="00C35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BCB" w:rsidRPr="00C35936" w:rsidRDefault="003D2561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организацию похоронного дела, содержание кладбищ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960,0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(ежегодно 2020-2022гг.);</w:t>
      </w:r>
    </w:p>
    <w:p w:rsidR="003D2561" w:rsidRPr="00C35936" w:rsidRDefault="003D2561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sz w:val="24"/>
          <w:szCs w:val="24"/>
        </w:rPr>
        <w:t>- прочие мероприятия</w:t>
      </w:r>
      <w:r w:rsidR="00394D32" w:rsidRPr="00C35936">
        <w:rPr>
          <w:rFonts w:ascii="Times New Roman" w:hAnsi="Times New Roman" w:cs="Times New Roman"/>
          <w:sz w:val="24"/>
          <w:szCs w:val="24"/>
        </w:rPr>
        <w:t xml:space="preserve"> (приобретение оборудования и содержание детских площадок, мероприятия по отлову и содержанию собак, обслуживание и содержание фонтана, устройство тротуаров, обустройство и установка остановочных павильонов, выполнение работ по ликвидации стихийных свалок, снос незаконных построек (гаражей), проведение мероприятий по благоустройству лесопарка микрорайона </w:t>
      </w:r>
      <w:proofErr w:type="spellStart"/>
      <w:r w:rsidR="00394D32" w:rsidRPr="00C35936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="00394D32" w:rsidRPr="00C35936">
        <w:rPr>
          <w:rFonts w:ascii="Times New Roman" w:hAnsi="Times New Roman" w:cs="Times New Roman"/>
          <w:sz w:val="24"/>
          <w:szCs w:val="24"/>
        </w:rPr>
        <w:t xml:space="preserve"> и парковой зоны г. Людиново, охрана, защита и воспроизводство городских лесов, перенос и восстановление </w:t>
      </w:r>
      <w:r w:rsidR="00394D32" w:rsidRPr="00C35936">
        <w:rPr>
          <w:rFonts w:ascii="Times New Roman" w:hAnsi="Times New Roman" w:cs="Times New Roman"/>
          <w:sz w:val="24"/>
          <w:szCs w:val="24"/>
        </w:rPr>
        <w:lastRenderedPageBreak/>
        <w:t>контейнерных площадок и др</w:t>
      </w:r>
      <w:proofErr w:type="gramEnd"/>
      <w:r w:rsidR="00394D32" w:rsidRPr="00C35936">
        <w:rPr>
          <w:rFonts w:ascii="Times New Roman" w:hAnsi="Times New Roman" w:cs="Times New Roman"/>
          <w:sz w:val="24"/>
          <w:szCs w:val="24"/>
        </w:rPr>
        <w:t>.)</w:t>
      </w:r>
      <w:r w:rsidRPr="00C35936">
        <w:rPr>
          <w:rFonts w:ascii="Times New Roman" w:hAnsi="Times New Roman" w:cs="Times New Roman"/>
          <w:sz w:val="24"/>
          <w:szCs w:val="24"/>
        </w:rPr>
        <w:t xml:space="preserve">: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3 956,0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2021год</w:t>
      </w:r>
      <w:r w:rsidR="00C46C9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3 873,0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2022 год</w:t>
      </w:r>
      <w:r w:rsidR="00C46C9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3 631,0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7B5" w:rsidRPr="00C35936" w:rsidRDefault="003D2561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общем объеме всех запланированных расходов 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163EDB" w:rsidRPr="00C35936">
        <w:rPr>
          <w:rFonts w:ascii="Times New Roman" w:hAnsi="Times New Roman" w:cs="Times New Roman"/>
          <w:sz w:val="24"/>
          <w:szCs w:val="24"/>
        </w:rPr>
        <w:t>2020 год</w:t>
      </w:r>
      <w:r w:rsidRPr="00C35936">
        <w:rPr>
          <w:rFonts w:ascii="Times New Roman" w:hAnsi="Times New Roman" w:cs="Times New Roman"/>
          <w:sz w:val="24"/>
          <w:szCs w:val="24"/>
        </w:rPr>
        <w:t xml:space="preserve"> расходы на реализацию подпрограммы «Благоустройство территории муниципального района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»</w:t>
      </w:r>
      <w:r w:rsidR="002317B5" w:rsidRPr="00C359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городского поселения составляют </w:t>
      </w:r>
      <w:r w:rsidRPr="00C35936">
        <w:rPr>
          <w:rFonts w:ascii="Times New Roman" w:hAnsi="Times New Roman" w:cs="Times New Roman"/>
          <w:b/>
          <w:sz w:val="24"/>
          <w:szCs w:val="24"/>
        </w:rPr>
        <w:t>67,7%.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B5" w:rsidRPr="00C35936" w:rsidRDefault="00163ED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C1C2E" w:rsidRPr="00C35936">
        <w:rPr>
          <w:rFonts w:ascii="Times New Roman" w:hAnsi="Times New Roman" w:cs="Times New Roman"/>
          <w:sz w:val="24"/>
          <w:szCs w:val="24"/>
        </w:rPr>
        <w:t>на 2020-2022</w:t>
      </w:r>
      <w:r w:rsidR="002317B5" w:rsidRPr="00C35936">
        <w:rPr>
          <w:rFonts w:ascii="Times New Roman" w:hAnsi="Times New Roman" w:cs="Times New Roman"/>
          <w:sz w:val="24"/>
          <w:szCs w:val="24"/>
        </w:rPr>
        <w:t>г</w:t>
      </w:r>
      <w:r w:rsidR="00BC1C2E" w:rsidRPr="00C35936">
        <w:rPr>
          <w:rFonts w:ascii="Times New Roman" w:hAnsi="Times New Roman" w:cs="Times New Roman"/>
          <w:sz w:val="24"/>
          <w:szCs w:val="24"/>
        </w:rPr>
        <w:t>г.</w:t>
      </w:r>
      <w:r w:rsidR="002317B5" w:rsidRPr="00C35936">
        <w:rPr>
          <w:rFonts w:ascii="Times New Roman" w:hAnsi="Times New Roman" w:cs="Times New Roman"/>
          <w:sz w:val="24"/>
          <w:szCs w:val="24"/>
        </w:rPr>
        <w:t xml:space="preserve"> запланированы</w:t>
      </w:r>
      <w:r w:rsidR="00BC1C2E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практически на уровне 2018 года.</w:t>
      </w:r>
    </w:p>
    <w:p w:rsidR="002317B5" w:rsidRPr="00C35936" w:rsidRDefault="00163EDB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За 2018 год расходы на  благоустройство городского поселения составили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23 737,0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3D2561" w:rsidRPr="00C35936" w:rsidRDefault="00D064BA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18.11.2019 кассовые расходы на благоустройство составили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23 194,0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C35936">
        <w:rPr>
          <w:rFonts w:ascii="Times New Roman" w:hAnsi="Times New Roman" w:cs="Times New Roman"/>
          <w:b/>
          <w:i/>
          <w:sz w:val="24"/>
          <w:szCs w:val="24"/>
        </w:rPr>
        <w:t>30 804,8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, из них расходы: на уличное освещение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1 999,1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2 200,0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ручную уборку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7 577,5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9 166,6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озеленение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1 494,0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праздничные мероприятия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540,3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1 210,0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приобретение контейнеров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981,4 тыс. рублей</w:t>
      </w:r>
      <w:r w:rsidR="00BC1C2E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D71FE8" w:rsidRPr="00C35936">
        <w:rPr>
          <w:rFonts w:ascii="Times New Roman" w:hAnsi="Times New Roman" w:cs="Times New Roman"/>
          <w:sz w:val="24"/>
          <w:szCs w:val="24"/>
        </w:rPr>
        <w:t>(контейнеры приобретены, но не установлены)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прочие мероприятия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8</w:t>
      </w:r>
      <w:r w:rsidR="00BC1C2E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054,8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10</w:t>
      </w:r>
      <w:r w:rsidR="00BC1C2E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359,2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  <w:r w:rsidR="00D71FE8"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2E" w:rsidRPr="00C35936" w:rsidRDefault="000C260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рынка труда в </w:t>
      </w:r>
      <w:proofErr w:type="spellStart"/>
      <w:r w:rsidRPr="00C3593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C260E" w:rsidRPr="00C35936" w:rsidRDefault="00AA47E6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по подпрограмме «Организация временного трудоустройства несовершеннолетних граждан в возрасте от 14 до 18 лет в свободное от учебы время в муниципальном районе «Город Людиново и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район» в бюджете городского поселения на 2020-2022гг. предусмотрены средства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70,0 тыс. рублей</w:t>
      </w:r>
      <w:r w:rsidR="00D7010F" w:rsidRPr="00C35936">
        <w:rPr>
          <w:rFonts w:ascii="Times New Roman" w:hAnsi="Times New Roman" w:cs="Times New Roman"/>
          <w:sz w:val="24"/>
          <w:szCs w:val="24"/>
        </w:rPr>
        <w:t xml:space="preserve"> (ежегодно). Ранее в бюджете городского поселения средства на реализацию данной программы не предусматривались.</w:t>
      </w:r>
    </w:p>
    <w:p w:rsidR="00D7010F" w:rsidRPr="00C35936" w:rsidRDefault="00D7010F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1502A9" w:rsidRPr="00C35936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муниципального района «Город Людиново и </w:t>
      </w:r>
      <w:proofErr w:type="spellStart"/>
      <w:r w:rsidR="001502A9" w:rsidRPr="00C35936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1502A9" w:rsidRPr="00C3593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7010F" w:rsidRPr="00C35936" w:rsidRDefault="00D7010F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проведение мероприятий связанных с предупреждением и ликвидацией последствий чрезвычайных ситуаций, мероприятий в области гражданской обороны, обеспечения людей на водных объектах и обеспечение первичных мер пожарной безопасности в городском поселении </w:t>
      </w:r>
      <w:r w:rsidR="000761DE" w:rsidRPr="00C35936">
        <w:rPr>
          <w:rFonts w:ascii="Times New Roman" w:hAnsi="Times New Roman" w:cs="Times New Roman"/>
          <w:sz w:val="24"/>
          <w:szCs w:val="24"/>
        </w:rPr>
        <w:t xml:space="preserve">предусмотрено средств на 2020 год и плановый период в сумме </w:t>
      </w:r>
      <w:r w:rsidR="000761DE" w:rsidRPr="00C35936">
        <w:rPr>
          <w:rFonts w:ascii="Times New Roman" w:hAnsi="Times New Roman" w:cs="Times New Roman"/>
          <w:i/>
          <w:sz w:val="24"/>
          <w:szCs w:val="24"/>
        </w:rPr>
        <w:t xml:space="preserve">555,0 тыс. рублей </w:t>
      </w:r>
      <w:r w:rsidR="000761DE" w:rsidRPr="00C35936">
        <w:rPr>
          <w:rFonts w:ascii="Times New Roman" w:hAnsi="Times New Roman" w:cs="Times New Roman"/>
          <w:sz w:val="24"/>
          <w:szCs w:val="24"/>
        </w:rPr>
        <w:t>(ежегодно).</w:t>
      </w:r>
    </w:p>
    <w:p w:rsidR="001502A9" w:rsidRPr="00C35936" w:rsidRDefault="001502A9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0761DE"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культуры </w:t>
      </w:r>
      <w:proofErr w:type="spellStart"/>
      <w:r w:rsidR="000761DE" w:rsidRPr="00C3593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0761DE" w:rsidRPr="00C3593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761DE" w:rsidRPr="00C35936" w:rsidRDefault="000761DE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На реализацию данной программы в бюджет</w:t>
      </w:r>
      <w:r w:rsidR="007339F5" w:rsidRPr="00C35936">
        <w:rPr>
          <w:rFonts w:ascii="Times New Roman" w:hAnsi="Times New Roman" w:cs="Times New Roman"/>
          <w:sz w:val="24"/>
          <w:szCs w:val="24"/>
        </w:rPr>
        <w:t>е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городского поселения запланированы средства</w:t>
      </w:r>
      <w:r w:rsidR="007339F5" w:rsidRPr="00C35936">
        <w:rPr>
          <w:rFonts w:ascii="Times New Roman" w:hAnsi="Times New Roman" w:cs="Times New Roman"/>
          <w:sz w:val="24"/>
          <w:szCs w:val="24"/>
        </w:rPr>
        <w:t xml:space="preserve"> на содержание МКУ «Дворец культуры им. </w:t>
      </w:r>
      <w:proofErr w:type="spellStart"/>
      <w:r w:rsidR="007339F5" w:rsidRPr="00C35936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="007339F5" w:rsidRPr="00C35936">
        <w:rPr>
          <w:rFonts w:ascii="Times New Roman" w:hAnsi="Times New Roman" w:cs="Times New Roman"/>
          <w:sz w:val="24"/>
          <w:szCs w:val="24"/>
        </w:rPr>
        <w:t>»</w:t>
      </w:r>
      <w:r w:rsidRPr="00C35936">
        <w:rPr>
          <w:rFonts w:ascii="Times New Roman" w:hAnsi="Times New Roman" w:cs="Times New Roman"/>
          <w:sz w:val="24"/>
          <w:szCs w:val="24"/>
        </w:rPr>
        <w:t xml:space="preserve">: на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17</w:t>
      </w:r>
      <w:r w:rsidR="007339F5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040,0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2317B5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7339F5" w:rsidRPr="00C35936">
        <w:rPr>
          <w:rFonts w:ascii="Times New Roman" w:hAnsi="Times New Roman" w:cs="Times New Roman"/>
          <w:i/>
          <w:sz w:val="24"/>
          <w:szCs w:val="24"/>
        </w:rPr>
        <w:t>16 405,0 тыс. рублей</w:t>
      </w:r>
      <w:r w:rsidR="007339F5" w:rsidRPr="00C35936">
        <w:rPr>
          <w:rFonts w:ascii="Times New Roman" w:hAnsi="Times New Roman" w:cs="Times New Roman"/>
          <w:sz w:val="24"/>
          <w:szCs w:val="24"/>
        </w:rPr>
        <w:t xml:space="preserve"> и 2022 год</w:t>
      </w:r>
      <w:r w:rsidR="002317B5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7339F5"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7339F5" w:rsidRPr="00C35936">
        <w:rPr>
          <w:rFonts w:ascii="Times New Roman" w:hAnsi="Times New Roman" w:cs="Times New Roman"/>
          <w:i/>
          <w:sz w:val="24"/>
          <w:szCs w:val="24"/>
        </w:rPr>
        <w:t>16 395,0 тыс. рублей</w:t>
      </w:r>
      <w:r w:rsidR="007339F5" w:rsidRPr="00C35936">
        <w:rPr>
          <w:rFonts w:ascii="Times New Roman" w:hAnsi="Times New Roman" w:cs="Times New Roman"/>
          <w:b/>
          <w:sz w:val="24"/>
          <w:szCs w:val="24"/>
        </w:rPr>
        <w:t>.</w:t>
      </w:r>
    </w:p>
    <w:p w:rsidR="00AD60FE" w:rsidRPr="00C35936" w:rsidRDefault="00AD60FE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«Экономическое развитие </w:t>
      </w:r>
      <w:proofErr w:type="spellStart"/>
      <w:r w:rsidRPr="00C3593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9871F6" w:rsidRPr="00C35936" w:rsidRDefault="009871F6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sz w:val="24"/>
          <w:szCs w:val="24"/>
        </w:rPr>
        <w:t xml:space="preserve">В рамках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подпрограмме «Повышение транспортной доступности, улучшения качества пассажирских перевозок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 в бюджете городского поселения на 2020 год и плановый период запланированы расходы на оплату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выполнения работ, связанных с осуществлением регулярных перевозок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lastRenderedPageBreak/>
        <w:t>по регулируемым тарифам по городским маршрутам в границах муниципального района ежегодно из расчета в сумме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 </w:t>
      </w:r>
      <w:r w:rsidRPr="00C35936">
        <w:rPr>
          <w:rFonts w:ascii="Times New Roman" w:hAnsi="Times New Roman" w:cs="Times New Roman"/>
          <w:i/>
          <w:sz w:val="24"/>
          <w:szCs w:val="24"/>
        </w:rPr>
        <w:t>510,0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AD60FE" w:rsidRPr="00C35936" w:rsidRDefault="009871F6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дорожного хозяйства в </w:t>
      </w:r>
      <w:proofErr w:type="spellStart"/>
      <w:r w:rsidRPr="00C3593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BF302F" w:rsidRPr="00C35936" w:rsidRDefault="00F73229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реализацию программы в бюджете предусмотрены расходы: на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63 282,0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BF302F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42 750,0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2022 год</w:t>
      </w:r>
      <w:r w:rsidR="00BF302F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42 750,0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  <w:r w:rsidR="00BF302F" w:rsidRPr="00C359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3229" w:rsidRPr="00C35936" w:rsidRDefault="00BF302F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в бюджете городского поселения предусмотрены на реализацию мероприятий по двум подпрограммам.</w:t>
      </w:r>
    </w:p>
    <w:p w:rsidR="009871F6" w:rsidRPr="00C35936" w:rsidRDefault="00F73229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подпрограммы «Совершенствование и развитие сети автомобильных дорог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 запланированы расходы: на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57 403,0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467D1D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-</w:t>
      </w:r>
      <w:r w:rsidR="00467D1D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36 871,0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2022 год</w:t>
      </w:r>
      <w:r w:rsidR="00467D1D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36 871,0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F73229" w:rsidRPr="00C35936" w:rsidRDefault="00F73229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планируется направить</w:t>
      </w:r>
      <w:r w:rsidR="008D2E15" w:rsidRPr="00C35936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Pr="00C35936">
        <w:rPr>
          <w:rFonts w:ascii="Times New Roman" w:hAnsi="Times New Roman" w:cs="Times New Roman"/>
          <w:sz w:val="24"/>
          <w:szCs w:val="24"/>
        </w:rPr>
        <w:t>:</w:t>
      </w:r>
    </w:p>
    <w:p w:rsidR="00F73229" w:rsidRPr="00C35936" w:rsidRDefault="00F73229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на строительство, реконструкцию, капитальный ремонт автомобильных дорог: 2020год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33 300,0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822F06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12 768,0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2022 год</w:t>
      </w:r>
      <w:r w:rsidR="00822F06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i/>
          <w:sz w:val="24"/>
          <w:szCs w:val="24"/>
        </w:rPr>
        <w:t>12 768,0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822F06" w:rsidRPr="00C35936" w:rsidRDefault="00F73229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текущий ремонт и содержание автомобильных дорог городского поселения</w:t>
      </w:r>
      <w:r w:rsidR="00822F06" w:rsidRPr="00C35936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2020 год и плановый период ежегодно по </w:t>
      </w:r>
      <w:r w:rsidR="00822F06" w:rsidRPr="00C35936">
        <w:rPr>
          <w:rFonts w:ascii="Times New Roman" w:hAnsi="Times New Roman" w:cs="Times New Roman"/>
          <w:i/>
          <w:sz w:val="24"/>
          <w:szCs w:val="24"/>
        </w:rPr>
        <w:t>23 603,0 тыс. рублей</w:t>
      </w:r>
      <w:r w:rsidR="00822F06" w:rsidRPr="00C35936">
        <w:rPr>
          <w:rFonts w:ascii="Times New Roman" w:hAnsi="Times New Roman" w:cs="Times New Roman"/>
          <w:sz w:val="24"/>
          <w:szCs w:val="24"/>
        </w:rPr>
        <w:t>;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3229" w:rsidRPr="00C35936" w:rsidRDefault="00822F06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диагностику мостовых сооружений ежегодно по </w:t>
      </w:r>
      <w:r w:rsidRPr="00C35936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  <w:r w:rsidR="00F73229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2F06" w:rsidRPr="00C35936" w:rsidRDefault="00822F06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«Повышение безопасности дорожного движения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8D2E15" w:rsidRPr="00C35936">
        <w:rPr>
          <w:rFonts w:ascii="Times New Roman" w:hAnsi="Times New Roman" w:cs="Times New Roman"/>
          <w:sz w:val="24"/>
          <w:szCs w:val="24"/>
        </w:rPr>
        <w:t xml:space="preserve"> предусмотрены средства на 2020-2022гг. ежегодно по </w:t>
      </w:r>
      <w:r w:rsidR="008D2E15" w:rsidRPr="00C35936">
        <w:rPr>
          <w:rFonts w:ascii="Times New Roman" w:hAnsi="Times New Roman" w:cs="Times New Roman"/>
          <w:i/>
          <w:sz w:val="24"/>
          <w:szCs w:val="24"/>
        </w:rPr>
        <w:t>5879,0 тыс. рублей.</w:t>
      </w:r>
    </w:p>
    <w:p w:rsidR="00F73229" w:rsidRPr="00C35936" w:rsidRDefault="008D2E15" w:rsidP="000761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планируется направить на реализацию мероприятий</w:t>
      </w:r>
      <w:r w:rsidR="00F73229"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183" w:rsidRPr="00C35936" w:rsidRDefault="00CE669E" w:rsidP="00FE418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>обустройство участков уличн</w:t>
      </w:r>
      <w:proofErr w:type="gramStart"/>
      <w:r w:rsidR="001502A9" w:rsidRPr="00C359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502A9" w:rsidRPr="00C35936">
        <w:rPr>
          <w:rFonts w:ascii="Times New Roman" w:hAnsi="Times New Roman" w:cs="Times New Roman"/>
          <w:sz w:val="24"/>
          <w:szCs w:val="24"/>
        </w:rPr>
        <w:t xml:space="preserve"> дорожной сети пешеходными ограждениями, в том числе в зоне пешеходных переходов </w:t>
      </w:r>
      <w:r w:rsidRPr="00C35936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Pr="00C35936">
        <w:rPr>
          <w:rFonts w:ascii="Times New Roman" w:hAnsi="Times New Roman" w:cs="Times New Roman"/>
          <w:i/>
          <w:sz w:val="24"/>
          <w:szCs w:val="24"/>
        </w:rPr>
        <w:t>2 354,0 тыс. рублей</w:t>
      </w:r>
      <w:r w:rsidR="009C1BA3" w:rsidRPr="00C35936">
        <w:rPr>
          <w:rFonts w:ascii="Times New Roman" w:hAnsi="Times New Roman" w:cs="Times New Roman"/>
          <w:sz w:val="24"/>
          <w:szCs w:val="24"/>
        </w:rPr>
        <w:t xml:space="preserve">. Кассовые расходы в 2019 году составили в пределах утвержденного объема финансирования в сумме </w:t>
      </w:r>
      <w:r w:rsidR="009C1BA3" w:rsidRPr="00C35936">
        <w:rPr>
          <w:rFonts w:ascii="Times New Roman" w:hAnsi="Times New Roman" w:cs="Times New Roman"/>
          <w:i/>
          <w:sz w:val="24"/>
          <w:szCs w:val="24"/>
        </w:rPr>
        <w:t>204,0 тыс. рублей.</w:t>
      </w:r>
      <w:r w:rsidR="009C1BA3" w:rsidRPr="00C35936">
        <w:rPr>
          <w:rFonts w:ascii="Times New Roman" w:hAnsi="Times New Roman" w:cs="Times New Roman"/>
          <w:sz w:val="24"/>
          <w:szCs w:val="24"/>
        </w:rPr>
        <w:t xml:space="preserve"> На 2020 год расходы на данное мероприятие в бюджете городского поселения предусмотрены в пределах объема средств, предусмотренных в</w:t>
      </w:r>
      <w:r w:rsidR="00780D88" w:rsidRPr="00C35936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9C1BA3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780D88" w:rsidRPr="00C35936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9C1BA3" w:rsidRPr="00C35936">
        <w:rPr>
          <w:rFonts w:ascii="Times New Roman" w:hAnsi="Times New Roman" w:cs="Times New Roman"/>
          <w:sz w:val="24"/>
          <w:szCs w:val="24"/>
        </w:rPr>
        <w:t>программ</w:t>
      </w:r>
      <w:r w:rsidR="00780D88" w:rsidRPr="00C35936">
        <w:rPr>
          <w:rFonts w:ascii="Times New Roman" w:hAnsi="Times New Roman" w:cs="Times New Roman"/>
          <w:sz w:val="24"/>
          <w:szCs w:val="24"/>
        </w:rPr>
        <w:t>ы</w:t>
      </w:r>
      <w:r w:rsidR="009C1BA3" w:rsidRPr="00C35936">
        <w:rPr>
          <w:rFonts w:ascii="Times New Roman" w:hAnsi="Times New Roman" w:cs="Times New Roman"/>
          <w:sz w:val="24"/>
          <w:szCs w:val="24"/>
        </w:rPr>
        <w:t xml:space="preserve"> (п.1 приложение № 8</w:t>
      </w:r>
      <w:r w:rsidR="00FE4183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467D1D" w:rsidRPr="00C35936">
        <w:rPr>
          <w:rFonts w:ascii="Times New Roman" w:hAnsi="Times New Roman" w:cs="Times New Roman"/>
          <w:sz w:val="24"/>
          <w:szCs w:val="24"/>
        </w:rPr>
        <w:t>-</w:t>
      </w:r>
      <w:r w:rsidR="009C1BA3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9C1BA3" w:rsidRPr="00C35936">
        <w:rPr>
          <w:rFonts w:ascii="Times New Roman" w:hAnsi="Times New Roman" w:cs="Times New Roman"/>
          <w:i/>
          <w:sz w:val="24"/>
          <w:szCs w:val="24"/>
        </w:rPr>
        <w:t>2</w:t>
      </w:r>
      <w:r w:rsidR="00467D1D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BA3" w:rsidRPr="00C35936">
        <w:rPr>
          <w:rFonts w:ascii="Times New Roman" w:hAnsi="Times New Roman" w:cs="Times New Roman"/>
          <w:i/>
          <w:sz w:val="24"/>
          <w:szCs w:val="24"/>
        </w:rPr>
        <w:t>354,0 тыс. рублей</w:t>
      </w:r>
      <w:r w:rsidR="009C1BA3" w:rsidRPr="00C35936">
        <w:rPr>
          <w:rFonts w:ascii="Times New Roman" w:hAnsi="Times New Roman" w:cs="Times New Roman"/>
          <w:sz w:val="24"/>
          <w:szCs w:val="24"/>
        </w:rPr>
        <w:t xml:space="preserve">). </w:t>
      </w:r>
      <w:r w:rsidR="00467D1D" w:rsidRPr="00C35936">
        <w:rPr>
          <w:rFonts w:ascii="Times New Roman" w:hAnsi="Times New Roman" w:cs="Times New Roman"/>
          <w:sz w:val="24"/>
          <w:szCs w:val="24"/>
        </w:rPr>
        <w:t>Средства в бюджете предусмотрены с учетом предписаний ГАИ;</w:t>
      </w:r>
    </w:p>
    <w:p w:rsidR="001502A9" w:rsidRPr="00C35936" w:rsidRDefault="001502A9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объектов и искусственных неровностей </w:t>
      </w:r>
      <w:r w:rsidR="00CE669E" w:rsidRPr="00C35936">
        <w:rPr>
          <w:rFonts w:ascii="Times New Roman" w:hAnsi="Times New Roman" w:cs="Times New Roman"/>
          <w:sz w:val="24"/>
          <w:szCs w:val="24"/>
        </w:rPr>
        <w:t xml:space="preserve">ежегодно из расчета </w:t>
      </w:r>
      <w:r w:rsidR="00CE669E" w:rsidRPr="00C35936">
        <w:rPr>
          <w:rFonts w:ascii="Times New Roman" w:hAnsi="Times New Roman" w:cs="Times New Roman"/>
          <w:i/>
          <w:sz w:val="24"/>
          <w:szCs w:val="24"/>
        </w:rPr>
        <w:t>480</w:t>
      </w:r>
      <w:r w:rsidR="00CE669E" w:rsidRPr="00C35936">
        <w:rPr>
          <w:rFonts w:ascii="Times New Roman" w:hAnsi="Times New Roman" w:cs="Times New Roman"/>
          <w:sz w:val="24"/>
          <w:szCs w:val="24"/>
        </w:rPr>
        <w:t>,</w:t>
      </w:r>
      <w:r w:rsidRPr="00C35936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1502A9" w:rsidRPr="00C35936" w:rsidRDefault="00CE669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>ремонт и содержание светофорных объектов и искусственных неровностей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ежегодно из расчета </w:t>
      </w:r>
      <w:r w:rsidRPr="00C35936">
        <w:rPr>
          <w:rFonts w:ascii="Times New Roman" w:hAnsi="Times New Roman" w:cs="Times New Roman"/>
          <w:i/>
          <w:sz w:val="24"/>
          <w:szCs w:val="24"/>
        </w:rPr>
        <w:t>650,0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1502A9" w:rsidRPr="00C35936" w:rsidRDefault="00CE669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создание систем маршрутного ориентирования (установка новых и ремонт существующих дорожных знаков) и нанесение дорожной разметки </w:t>
      </w:r>
      <w:r w:rsidR="003271C0" w:rsidRPr="00C3593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C35936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3271C0" w:rsidRPr="00C35936">
        <w:rPr>
          <w:rFonts w:ascii="Times New Roman" w:hAnsi="Times New Roman" w:cs="Times New Roman"/>
          <w:sz w:val="24"/>
          <w:szCs w:val="24"/>
        </w:rPr>
        <w:t>–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3271C0" w:rsidRPr="00C35936">
        <w:rPr>
          <w:rFonts w:ascii="Times New Roman" w:hAnsi="Times New Roman" w:cs="Times New Roman"/>
          <w:i/>
          <w:sz w:val="24"/>
          <w:szCs w:val="24"/>
        </w:rPr>
        <w:t>2 395,0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271C0" w:rsidRPr="00C35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A2B" w:rsidRPr="00C35936" w:rsidRDefault="003271C0" w:rsidP="00F73090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</w:t>
      </w:r>
      <w:r w:rsidR="00893A2B" w:rsidRPr="00C35936">
        <w:rPr>
          <w:rFonts w:ascii="Times New Roman" w:hAnsi="Times New Roman" w:cs="Times New Roman"/>
          <w:sz w:val="24"/>
          <w:szCs w:val="24"/>
        </w:rPr>
        <w:t xml:space="preserve">на 2020 год и плановый период </w:t>
      </w:r>
      <w:r w:rsidRPr="00C35936">
        <w:rPr>
          <w:rFonts w:ascii="Times New Roman" w:hAnsi="Times New Roman" w:cs="Times New Roman"/>
          <w:sz w:val="24"/>
          <w:szCs w:val="24"/>
        </w:rPr>
        <w:t>не запланированы расходы на проектно-сметную документацию по строительству, реконструкции автомобильных дорог, а расходы</w:t>
      </w:r>
      <w:r w:rsidR="00893A2B" w:rsidRPr="00C35936">
        <w:rPr>
          <w:rFonts w:ascii="Times New Roman" w:hAnsi="Times New Roman" w:cs="Times New Roman"/>
          <w:sz w:val="24"/>
          <w:szCs w:val="24"/>
        </w:rPr>
        <w:t>,</w:t>
      </w:r>
      <w:r w:rsidRPr="00C35936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893A2B" w:rsidRPr="00C35936">
        <w:rPr>
          <w:rFonts w:ascii="Times New Roman" w:hAnsi="Times New Roman" w:cs="Times New Roman"/>
          <w:sz w:val="24"/>
          <w:szCs w:val="24"/>
        </w:rPr>
        <w:t>п</w:t>
      </w:r>
      <w:r w:rsidRPr="00C35936">
        <w:rPr>
          <w:rFonts w:ascii="Times New Roman" w:hAnsi="Times New Roman" w:cs="Times New Roman"/>
          <w:sz w:val="24"/>
          <w:szCs w:val="24"/>
        </w:rPr>
        <w:t xml:space="preserve">роведением </w:t>
      </w:r>
      <w:r w:rsidR="00893A2B" w:rsidRPr="00C35936">
        <w:rPr>
          <w:rFonts w:ascii="Times New Roman" w:hAnsi="Times New Roman" w:cs="Times New Roman"/>
          <w:sz w:val="24"/>
          <w:szCs w:val="24"/>
        </w:rPr>
        <w:t xml:space="preserve">этих работ </w:t>
      </w:r>
      <w:r w:rsidRPr="00C35936">
        <w:rPr>
          <w:rFonts w:ascii="Times New Roman" w:hAnsi="Times New Roman" w:cs="Times New Roman"/>
          <w:sz w:val="24"/>
          <w:szCs w:val="24"/>
        </w:rPr>
        <w:t>предусмотрены.</w:t>
      </w:r>
      <w:r w:rsidR="00893A2B" w:rsidRPr="00C35936">
        <w:rPr>
          <w:bCs/>
          <w:color w:val="000000"/>
          <w:sz w:val="24"/>
          <w:szCs w:val="24"/>
        </w:rPr>
        <w:t xml:space="preserve"> </w:t>
      </w:r>
      <w:r w:rsidR="00893A2B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этих двух мероприятий между собой не увязаны (т</w:t>
      </w:r>
      <w:r w:rsidR="001A091B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есть </w:t>
      </w:r>
      <w:r w:rsidR="00893A2B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работ предусматривается без наличия проектно-сметной документации), о чем контрольно-счетной палатой отмечалось в заключение на экспертизу программы от 26.09.2019. </w:t>
      </w:r>
    </w:p>
    <w:p w:rsidR="00893A2B" w:rsidRPr="00C35936" w:rsidRDefault="00893A2B" w:rsidP="00F73090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</w:t>
      </w:r>
      <w:r w:rsidR="00F73090"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«Повышение эффективности использования топливно-энергетических ресурсов в </w:t>
      </w:r>
      <w:proofErr w:type="spellStart"/>
      <w:r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Люди</w:t>
      </w:r>
      <w:r w:rsidR="00F73090"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новском</w:t>
      </w:r>
      <w:proofErr w:type="spellEnd"/>
      <w:r w:rsidR="00F73090"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1502A9" w:rsidRPr="00C35936" w:rsidRDefault="001502A9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«Повышение эффективности использования топливно-энергетических ресурсов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 предусматривается направить средств из бюджета: </w:t>
      </w:r>
      <w:r w:rsidR="00F73090" w:rsidRPr="00C35936">
        <w:rPr>
          <w:rFonts w:ascii="Times New Roman" w:hAnsi="Times New Roman" w:cs="Times New Roman"/>
          <w:sz w:val="24"/>
          <w:szCs w:val="24"/>
        </w:rPr>
        <w:t xml:space="preserve">2020год </w:t>
      </w:r>
      <w:r w:rsidR="009108BC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5</w:t>
      </w:r>
      <w:r w:rsidR="00C05609">
        <w:rPr>
          <w:rFonts w:ascii="Times New Roman" w:hAnsi="Times New Roman" w:cs="Times New Roman"/>
          <w:i/>
          <w:sz w:val="24"/>
          <w:szCs w:val="24"/>
        </w:rPr>
        <w:t>0</w:t>
      </w:r>
      <w:r w:rsidR="00910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491,0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</w:t>
      </w:r>
      <w:r w:rsidR="00F73090" w:rsidRPr="00C35936">
        <w:rPr>
          <w:rFonts w:ascii="Times New Roman" w:hAnsi="Times New Roman" w:cs="Times New Roman"/>
          <w:sz w:val="24"/>
          <w:szCs w:val="24"/>
        </w:rPr>
        <w:t xml:space="preserve">21год </w:t>
      </w:r>
      <w:r w:rsidRPr="00C35936">
        <w:rPr>
          <w:rFonts w:ascii="Times New Roman" w:hAnsi="Times New Roman" w:cs="Times New Roman"/>
          <w:sz w:val="24"/>
          <w:szCs w:val="24"/>
        </w:rPr>
        <w:t>-</w:t>
      </w:r>
      <w:r w:rsidR="001A091B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38 492,0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F73090" w:rsidRPr="00C35936">
        <w:rPr>
          <w:rFonts w:ascii="Times New Roman" w:hAnsi="Times New Roman" w:cs="Times New Roman"/>
          <w:sz w:val="24"/>
          <w:szCs w:val="24"/>
        </w:rPr>
        <w:t xml:space="preserve">2год </w:t>
      </w:r>
      <w:r w:rsidR="001A091B"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35</w:t>
      </w:r>
      <w:r w:rsidR="001A091B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492,0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1502A9" w:rsidRPr="00C35936" w:rsidRDefault="001502A9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lastRenderedPageBreak/>
        <w:t>Средства</w:t>
      </w:r>
      <w:r w:rsidR="003002EA" w:rsidRPr="00C35936">
        <w:rPr>
          <w:rFonts w:ascii="Times New Roman" w:hAnsi="Times New Roman" w:cs="Times New Roman"/>
          <w:sz w:val="24"/>
          <w:szCs w:val="24"/>
        </w:rPr>
        <w:t>,</w:t>
      </w:r>
      <w:r w:rsidR="00EA1FA2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планиру</w:t>
      </w:r>
      <w:r w:rsidR="00467D1D" w:rsidRPr="00C35936">
        <w:rPr>
          <w:rFonts w:ascii="Times New Roman" w:hAnsi="Times New Roman" w:cs="Times New Roman"/>
          <w:sz w:val="24"/>
          <w:szCs w:val="24"/>
        </w:rPr>
        <w:t>ю</w:t>
      </w:r>
      <w:r w:rsidRPr="00C35936">
        <w:rPr>
          <w:rFonts w:ascii="Times New Roman" w:hAnsi="Times New Roman" w:cs="Times New Roman"/>
          <w:sz w:val="24"/>
          <w:szCs w:val="24"/>
        </w:rPr>
        <w:t>тся направить на проведение следующих мероприятий:</w:t>
      </w:r>
    </w:p>
    <w:p w:rsidR="001502A9" w:rsidRPr="00C35936" w:rsidRDefault="001502A9" w:rsidP="00F7309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энергосбережение в сфере ЖКХ</w:t>
      </w:r>
      <w:r w:rsidR="00F73090" w:rsidRPr="00C35936">
        <w:rPr>
          <w:rFonts w:ascii="Times New Roman" w:hAnsi="Times New Roman" w:cs="Times New Roman"/>
          <w:sz w:val="24"/>
          <w:szCs w:val="24"/>
        </w:rPr>
        <w:t xml:space="preserve">: 2020 год в сумме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25 541,0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73090"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1A091B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F73090"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25 542,0 тыс. рублей</w:t>
      </w:r>
      <w:r w:rsidR="00F73090" w:rsidRPr="00C35936">
        <w:rPr>
          <w:rFonts w:ascii="Times New Roman" w:hAnsi="Times New Roman" w:cs="Times New Roman"/>
          <w:sz w:val="24"/>
          <w:szCs w:val="24"/>
        </w:rPr>
        <w:t xml:space="preserve"> и 2022 год</w:t>
      </w:r>
      <w:r w:rsidR="001A091B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F73090"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F73090" w:rsidRPr="00C35936">
        <w:rPr>
          <w:rFonts w:ascii="Times New Roman" w:hAnsi="Times New Roman" w:cs="Times New Roman"/>
          <w:i/>
          <w:sz w:val="24"/>
          <w:szCs w:val="24"/>
        </w:rPr>
        <w:t>25 542,0 тыс. рублей</w:t>
      </w:r>
      <w:r w:rsidR="00F73090" w:rsidRPr="00C35936">
        <w:rPr>
          <w:rFonts w:ascii="Times New Roman" w:hAnsi="Times New Roman" w:cs="Times New Roman"/>
          <w:sz w:val="24"/>
          <w:szCs w:val="24"/>
        </w:rPr>
        <w:t>;</w:t>
      </w:r>
    </w:p>
    <w:p w:rsidR="00F73090" w:rsidRPr="00C35936" w:rsidRDefault="00F73090" w:rsidP="00F7309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сокращение энергетических потерь в бюджетной сфере: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</w:t>
      </w:r>
      <w:r w:rsidR="00C05609">
        <w:rPr>
          <w:rFonts w:ascii="Times New Roman" w:hAnsi="Times New Roman" w:cs="Times New Roman"/>
          <w:i/>
          <w:sz w:val="24"/>
          <w:szCs w:val="24"/>
        </w:rPr>
        <w:t>4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950,0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1A091B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Pr="00C35936">
        <w:rPr>
          <w:rFonts w:ascii="Times New Roman" w:hAnsi="Times New Roman" w:cs="Times New Roman"/>
          <w:i/>
          <w:sz w:val="24"/>
          <w:szCs w:val="24"/>
        </w:rPr>
        <w:t>12 950,0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2022 год </w:t>
      </w:r>
      <w:r w:rsidR="001A091B" w:rsidRPr="00C35936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9 950,0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F73090" w:rsidRPr="00C35936" w:rsidRDefault="00F73090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городского поселения «Город Людиново»</w:t>
      </w:r>
    </w:p>
    <w:p w:rsidR="00F73090" w:rsidRPr="00C35936" w:rsidRDefault="00F73090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 на выполнение работ по благоустройству территорий городского поселения</w:t>
      </w:r>
      <w:r w:rsidR="009E1B60" w:rsidRPr="00C35936">
        <w:rPr>
          <w:rFonts w:ascii="Times New Roman" w:hAnsi="Times New Roman" w:cs="Times New Roman"/>
          <w:sz w:val="24"/>
          <w:szCs w:val="24"/>
        </w:rPr>
        <w:t>, благоустройств</w:t>
      </w:r>
      <w:r w:rsidR="00BB6709" w:rsidRPr="00C35936">
        <w:rPr>
          <w:rFonts w:ascii="Times New Roman" w:hAnsi="Times New Roman" w:cs="Times New Roman"/>
          <w:sz w:val="24"/>
          <w:szCs w:val="24"/>
        </w:rPr>
        <w:t>у</w:t>
      </w:r>
      <w:r w:rsidR="009E1B60" w:rsidRPr="00C35936">
        <w:rPr>
          <w:rFonts w:ascii="Times New Roman" w:hAnsi="Times New Roman" w:cs="Times New Roman"/>
          <w:sz w:val="24"/>
          <w:szCs w:val="24"/>
        </w:rPr>
        <w:t xml:space="preserve"> дворовых территорий и на проектно-сметную </w:t>
      </w:r>
      <w:proofErr w:type="gramStart"/>
      <w:r w:rsidR="009E1B60" w:rsidRPr="00C35936">
        <w:rPr>
          <w:rFonts w:ascii="Times New Roman" w:hAnsi="Times New Roman" w:cs="Times New Roman"/>
          <w:sz w:val="24"/>
          <w:szCs w:val="24"/>
        </w:rPr>
        <w:t>документацию</w:t>
      </w:r>
      <w:proofErr w:type="gramEnd"/>
      <w:r w:rsidR="009E1B60" w:rsidRPr="00C35936">
        <w:rPr>
          <w:rFonts w:ascii="Times New Roman" w:hAnsi="Times New Roman" w:cs="Times New Roman"/>
          <w:sz w:val="24"/>
          <w:szCs w:val="24"/>
        </w:rPr>
        <w:t xml:space="preserve"> связанную с проведением работ по благоустройству территорий на 2020-2022гг. ежегодно из расчета в сумме</w:t>
      </w:r>
      <w:r w:rsidR="009E1B60" w:rsidRPr="00C35936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BB6709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60" w:rsidRPr="00C35936">
        <w:rPr>
          <w:rFonts w:ascii="Times New Roman" w:hAnsi="Times New Roman" w:cs="Times New Roman"/>
          <w:i/>
          <w:sz w:val="24"/>
          <w:szCs w:val="24"/>
        </w:rPr>
        <w:t>006,0 тыс. рублей.</w:t>
      </w:r>
    </w:p>
    <w:p w:rsidR="00FA4CF6" w:rsidRDefault="001502A9" w:rsidP="00FA4CF6">
      <w:pPr>
        <w:tabs>
          <w:tab w:val="left" w:pos="765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муниципальной программы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02051D" w:rsidRPr="00C35936">
        <w:rPr>
          <w:rFonts w:ascii="Times New Roman" w:hAnsi="Times New Roman" w:cs="Times New Roman"/>
          <w:b/>
          <w:sz w:val="24"/>
          <w:szCs w:val="24"/>
        </w:rPr>
        <w:t xml:space="preserve">земельными и муниципальными ресурсами </w:t>
      </w:r>
      <w:proofErr w:type="spellStart"/>
      <w:r w:rsidR="0002051D" w:rsidRPr="00C3593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02051D" w:rsidRPr="00C3593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C35936">
        <w:rPr>
          <w:rFonts w:ascii="Times New Roman" w:hAnsi="Times New Roman" w:cs="Times New Roman"/>
          <w:sz w:val="24"/>
          <w:szCs w:val="24"/>
        </w:rPr>
        <w:t xml:space="preserve"> предусмотрено средств</w:t>
      </w:r>
      <w:r w:rsidR="009E1B6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9E1B60" w:rsidRPr="00C35936">
        <w:rPr>
          <w:rFonts w:ascii="Times New Roman" w:hAnsi="Times New Roman" w:cs="Times New Roman"/>
          <w:sz w:val="24"/>
          <w:szCs w:val="24"/>
        </w:rPr>
        <w:t xml:space="preserve">на </w:t>
      </w:r>
      <w:r w:rsidRPr="00C35936">
        <w:rPr>
          <w:rFonts w:ascii="Times New Roman" w:hAnsi="Times New Roman" w:cs="Times New Roman"/>
          <w:sz w:val="24"/>
          <w:szCs w:val="24"/>
        </w:rPr>
        <w:t>20</w:t>
      </w:r>
      <w:r w:rsidR="009E1B60" w:rsidRPr="00C35936">
        <w:rPr>
          <w:rFonts w:ascii="Times New Roman" w:hAnsi="Times New Roman" w:cs="Times New Roman"/>
          <w:sz w:val="24"/>
          <w:szCs w:val="24"/>
        </w:rPr>
        <w:t>20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980D28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9E1B60" w:rsidRPr="00C35936">
        <w:rPr>
          <w:rFonts w:ascii="Times New Roman" w:hAnsi="Times New Roman" w:cs="Times New Roman"/>
          <w:sz w:val="24"/>
          <w:szCs w:val="24"/>
        </w:rPr>
        <w:t xml:space="preserve">2022гг. в сумме </w:t>
      </w:r>
      <w:r w:rsidR="00980D28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9E1B60" w:rsidRPr="00C35936">
        <w:rPr>
          <w:rFonts w:ascii="Times New Roman" w:hAnsi="Times New Roman" w:cs="Times New Roman"/>
          <w:i/>
          <w:sz w:val="24"/>
          <w:szCs w:val="24"/>
        </w:rPr>
        <w:t>737,0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E1B60" w:rsidRPr="00C359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Средства планируется направить на межевание и постановку на учет земельных участков, разработку документации по планировке территории городского поселения</w:t>
      </w:r>
      <w:r w:rsidR="00980D28">
        <w:rPr>
          <w:rFonts w:ascii="Times New Roman" w:hAnsi="Times New Roman" w:cs="Times New Roman"/>
          <w:sz w:val="24"/>
          <w:szCs w:val="24"/>
        </w:rPr>
        <w:t xml:space="preserve"> ежегодно в сумме </w:t>
      </w:r>
      <w:r w:rsidR="00980D28" w:rsidRPr="00980D28">
        <w:rPr>
          <w:rFonts w:ascii="Times New Roman" w:hAnsi="Times New Roman" w:cs="Times New Roman"/>
          <w:i/>
          <w:sz w:val="24"/>
          <w:szCs w:val="24"/>
        </w:rPr>
        <w:t>737,0 тыс. рублей</w:t>
      </w:r>
      <w:r w:rsidR="00980D28">
        <w:rPr>
          <w:rFonts w:ascii="Times New Roman" w:hAnsi="Times New Roman" w:cs="Times New Roman"/>
          <w:sz w:val="24"/>
          <w:szCs w:val="24"/>
        </w:rPr>
        <w:t xml:space="preserve"> и </w:t>
      </w:r>
      <w:r w:rsidR="00661C19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F46084">
        <w:rPr>
          <w:rFonts w:ascii="Times New Roman" w:hAnsi="Times New Roman" w:cs="Times New Roman"/>
          <w:sz w:val="24"/>
          <w:szCs w:val="24"/>
        </w:rPr>
        <w:t xml:space="preserve">запланированы расходы на реализацию основного мероприятия «Расходы в рамках проведения процедуры банкротства» </w:t>
      </w:r>
      <w:r w:rsidR="00980D28">
        <w:rPr>
          <w:rFonts w:ascii="Times New Roman" w:hAnsi="Times New Roman" w:cs="Times New Roman"/>
          <w:sz w:val="24"/>
          <w:szCs w:val="24"/>
        </w:rPr>
        <w:t xml:space="preserve">в </w:t>
      </w:r>
      <w:r w:rsidR="00661C1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61C19" w:rsidRPr="00661C19">
        <w:rPr>
          <w:rFonts w:ascii="Times New Roman" w:hAnsi="Times New Roman" w:cs="Times New Roman"/>
          <w:i/>
          <w:sz w:val="24"/>
          <w:szCs w:val="24"/>
        </w:rPr>
        <w:t>1</w:t>
      </w:r>
      <w:r w:rsidR="006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C19" w:rsidRPr="00661C19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F46084">
        <w:rPr>
          <w:rFonts w:ascii="Times New Roman" w:hAnsi="Times New Roman" w:cs="Times New Roman"/>
          <w:sz w:val="24"/>
          <w:szCs w:val="24"/>
        </w:rPr>
        <w:t xml:space="preserve"> (банкротство ООО «Комфорт».</w:t>
      </w:r>
      <w:proofErr w:type="gramEnd"/>
      <w:r w:rsidR="00F46084">
        <w:rPr>
          <w:rFonts w:ascii="Times New Roman" w:hAnsi="Times New Roman" w:cs="Times New Roman"/>
          <w:sz w:val="24"/>
          <w:szCs w:val="24"/>
        </w:rPr>
        <w:t xml:space="preserve"> В перечне основных программных мероприятий данное мероприятие не предусмотрено. </w:t>
      </w:r>
    </w:p>
    <w:p w:rsidR="001502A9" w:rsidRPr="00C35936" w:rsidRDefault="001502A9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Ведомственной целевой программы 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Pr="00C35936">
        <w:rPr>
          <w:rFonts w:ascii="Times New Roman" w:hAnsi="Times New Roman" w:cs="Times New Roman"/>
          <w:b/>
          <w:sz w:val="24"/>
          <w:szCs w:val="24"/>
        </w:rPr>
        <w:t>Людиногвский</w:t>
      </w:r>
      <w:proofErr w:type="spellEnd"/>
      <w:r w:rsidRPr="00C3593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C35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предусмотрено направить средств: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610" w:rsidRPr="00C35936">
        <w:rPr>
          <w:rFonts w:ascii="Times New Roman" w:hAnsi="Times New Roman" w:cs="Times New Roman"/>
          <w:sz w:val="24"/>
          <w:szCs w:val="24"/>
        </w:rPr>
        <w:t xml:space="preserve">2020 год в сумме  </w:t>
      </w:r>
      <w:r w:rsidR="002A6610" w:rsidRPr="00C35936">
        <w:rPr>
          <w:rFonts w:ascii="Times New Roman" w:hAnsi="Times New Roman" w:cs="Times New Roman"/>
          <w:i/>
          <w:sz w:val="24"/>
          <w:szCs w:val="24"/>
        </w:rPr>
        <w:t>3</w:t>
      </w:r>
      <w:r w:rsidR="0002051D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610" w:rsidRPr="00C35936">
        <w:rPr>
          <w:rFonts w:ascii="Times New Roman" w:hAnsi="Times New Roman" w:cs="Times New Roman"/>
          <w:i/>
          <w:sz w:val="24"/>
          <w:szCs w:val="24"/>
        </w:rPr>
        <w:t>714,0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A6610" w:rsidRPr="00C35936">
        <w:rPr>
          <w:rFonts w:ascii="Times New Roman" w:hAnsi="Times New Roman" w:cs="Times New Roman"/>
          <w:sz w:val="24"/>
          <w:szCs w:val="24"/>
        </w:rPr>
        <w:t>; 2021 год</w:t>
      </w:r>
      <w:r w:rsidR="0002051D" w:rsidRPr="00C35936">
        <w:rPr>
          <w:rFonts w:ascii="Times New Roman" w:hAnsi="Times New Roman" w:cs="Times New Roman"/>
          <w:sz w:val="24"/>
          <w:szCs w:val="24"/>
        </w:rPr>
        <w:t xml:space="preserve"> -</w:t>
      </w:r>
      <w:r w:rsidR="002A661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2A6610" w:rsidRPr="00C35936">
        <w:rPr>
          <w:rFonts w:ascii="Times New Roman" w:hAnsi="Times New Roman" w:cs="Times New Roman"/>
          <w:i/>
          <w:sz w:val="24"/>
          <w:szCs w:val="24"/>
        </w:rPr>
        <w:t>1</w:t>
      </w:r>
      <w:r w:rsidR="0002051D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610" w:rsidRPr="00C35936">
        <w:rPr>
          <w:rFonts w:ascii="Times New Roman" w:hAnsi="Times New Roman" w:cs="Times New Roman"/>
          <w:i/>
          <w:sz w:val="24"/>
          <w:szCs w:val="24"/>
        </w:rPr>
        <w:t xml:space="preserve">413,0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A6610" w:rsidRPr="00C35936">
        <w:rPr>
          <w:rFonts w:ascii="Times New Roman" w:hAnsi="Times New Roman" w:cs="Times New Roman"/>
          <w:sz w:val="24"/>
          <w:szCs w:val="24"/>
        </w:rPr>
        <w:t xml:space="preserve"> и 2022 год</w:t>
      </w:r>
      <w:r w:rsidR="0002051D" w:rsidRPr="00C35936">
        <w:rPr>
          <w:rFonts w:ascii="Times New Roman" w:hAnsi="Times New Roman" w:cs="Times New Roman"/>
          <w:sz w:val="24"/>
          <w:szCs w:val="24"/>
        </w:rPr>
        <w:t xml:space="preserve"> -</w:t>
      </w:r>
      <w:r w:rsidR="002A6610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2A6610" w:rsidRPr="00C35936">
        <w:rPr>
          <w:rFonts w:ascii="Times New Roman" w:hAnsi="Times New Roman" w:cs="Times New Roman"/>
          <w:i/>
          <w:sz w:val="24"/>
          <w:szCs w:val="24"/>
        </w:rPr>
        <w:t>1</w:t>
      </w:r>
      <w:r w:rsidR="0002051D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610" w:rsidRPr="00C35936">
        <w:rPr>
          <w:rFonts w:ascii="Times New Roman" w:hAnsi="Times New Roman" w:cs="Times New Roman"/>
          <w:i/>
          <w:sz w:val="24"/>
          <w:szCs w:val="24"/>
        </w:rPr>
        <w:t>413,0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502A9" w:rsidRPr="00C35936" w:rsidRDefault="001502A9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предусмотрены на</w:t>
      </w:r>
      <w:r w:rsidR="00FE0B1E" w:rsidRPr="00C35936">
        <w:rPr>
          <w:rFonts w:ascii="Times New Roman" w:hAnsi="Times New Roman" w:cs="Times New Roman"/>
          <w:sz w:val="24"/>
          <w:szCs w:val="24"/>
        </w:rPr>
        <w:t xml:space="preserve"> реализацию мероприятий</w:t>
      </w:r>
      <w:r w:rsidRPr="00C35936">
        <w:rPr>
          <w:rFonts w:ascii="Times New Roman" w:hAnsi="Times New Roman" w:cs="Times New Roman"/>
          <w:sz w:val="24"/>
          <w:szCs w:val="24"/>
        </w:rPr>
        <w:t>:</w:t>
      </w:r>
    </w:p>
    <w:p w:rsidR="001502A9" w:rsidRPr="00C35936" w:rsidRDefault="00FE0B1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функционирование законодательных (представительных) органов (городская Дума) </w:t>
      </w:r>
      <w:r w:rsidRPr="00C35936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02051D" w:rsidRPr="00C35936">
        <w:rPr>
          <w:rFonts w:ascii="Times New Roman" w:hAnsi="Times New Roman" w:cs="Times New Roman"/>
          <w:sz w:val="24"/>
          <w:szCs w:val="24"/>
        </w:rPr>
        <w:t xml:space="preserve">на 2020-2022гг. </w:t>
      </w:r>
      <w:r w:rsidRPr="00C35936">
        <w:rPr>
          <w:rFonts w:ascii="Times New Roman" w:hAnsi="Times New Roman" w:cs="Times New Roman"/>
          <w:sz w:val="24"/>
          <w:szCs w:val="24"/>
        </w:rPr>
        <w:t xml:space="preserve">из расчета в сумме 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>516,0 тыс. рублей</w:t>
      </w:r>
      <w:r w:rsidR="001502A9" w:rsidRPr="00C35936">
        <w:rPr>
          <w:rFonts w:ascii="Times New Roman" w:hAnsi="Times New Roman" w:cs="Times New Roman"/>
          <w:sz w:val="24"/>
          <w:szCs w:val="24"/>
        </w:rPr>
        <w:t>;</w:t>
      </w:r>
    </w:p>
    <w:p w:rsidR="001502A9" w:rsidRPr="00C35936" w:rsidRDefault="00FE0B1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резервный фонд местной администрации - 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="0002051D" w:rsidRPr="00C35936">
        <w:rPr>
          <w:rFonts w:ascii="Times New Roman" w:hAnsi="Times New Roman" w:cs="Times New Roman"/>
          <w:sz w:val="24"/>
          <w:szCs w:val="24"/>
        </w:rPr>
        <w:t xml:space="preserve"> (ежегодно на 2020-2022гг.</w:t>
      </w:r>
      <w:r w:rsidRPr="00C35936">
        <w:rPr>
          <w:rFonts w:ascii="Times New Roman" w:hAnsi="Times New Roman" w:cs="Times New Roman"/>
          <w:sz w:val="24"/>
          <w:szCs w:val="24"/>
        </w:rPr>
        <w:t>)</w:t>
      </w:r>
      <w:r w:rsidR="001502A9" w:rsidRPr="00C35936">
        <w:rPr>
          <w:rFonts w:ascii="Times New Roman" w:hAnsi="Times New Roman" w:cs="Times New Roman"/>
          <w:sz w:val="24"/>
          <w:szCs w:val="24"/>
        </w:rPr>
        <w:t>;</w:t>
      </w:r>
    </w:p>
    <w:p w:rsidR="001502A9" w:rsidRPr="00C35936" w:rsidRDefault="00FE0B1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выплаты Почетным гражданам города Людиново - 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>40,0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="001502A9" w:rsidRPr="00C35936">
        <w:rPr>
          <w:rFonts w:ascii="Times New Roman" w:hAnsi="Times New Roman" w:cs="Times New Roman"/>
          <w:sz w:val="24"/>
          <w:szCs w:val="24"/>
        </w:rPr>
        <w:t>;</w:t>
      </w:r>
    </w:p>
    <w:p w:rsidR="001502A9" w:rsidRPr="00C35936" w:rsidRDefault="00FE0B1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организационное, информационное и финансовое обеспечение деятельности органов </w:t>
      </w:r>
      <w:r w:rsidRPr="00C35936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и реализацию проектов развития общественной инфраструктуры ежегодно из расчета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555,0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2051D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51D" w:rsidRPr="00C35936">
        <w:rPr>
          <w:rFonts w:ascii="Times New Roman" w:hAnsi="Times New Roman" w:cs="Times New Roman"/>
          <w:sz w:val="24"/>
          <w:szCs w:val="24"/>
        </w:rPr>
        <w:t>(ежегодно на 2020-2022гг.);</w:t>
      </w:r>
    </w:p>
    <w:p w:rsidR="001502A9" w:rsidRPr="00C35936" w:rsidRDefault="00FE0B1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членские взносы в совет муниципальных образований </w:t>
      </w:r>
      <w:r w:rsidRPr="00C35936">
        <w:rPr>
          <w:rFonts w:ascii="Times New Roman" w:hAnsi="Times New Roman" w:cs="Times New Roman"/>
          <w:sz w:val="24"/>
          <w:szCs w:val="24"/>
        </w:rPr>
        <w:t xml:space="preserve">ежегодно из расчета в сумме 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152,</w:t>
      </w:r>
      <w:r w:rsidR="001502A9" w:rsidRPr="00C35936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="0002051D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51D" w:rsidRPr="00C35936">
        <w:rPr>
          <w:rFonts w:ascii="Times New Roman" w:hAnsi="Times New Roman" w:cs="Times New Roman"/>
          <w:sz w:val="24"/>
          <w:szCs w:val="24"/>
        </w:rPr>
        <w:t>(ежегодно на 2020-2022гг.);</w:t>
      </w:r>
    </w:p>
    <w:p w:rsidR="00FE0B1E" w:rsidRPr="00C35936" w:rsidRDefault="00FE0B1E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проведение выборов и референдумов в 2020 году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2301,0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FE0B1E" w:rsidRPr="00C35936" w:rsidRDefault="00B74C9D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>Ведо</w:t>
      </w:r>
      <w:r w:rsidR="0000114F" w:rsidRPr="00C35936">
        <w:rPr>
          <w:rFonts w:ascii="Times New Roman" w:hAnsi="Times New Roman" w:cs="Times New Roman"/>
          <w:b/>
          <w:sz w:val="24"/>
          <w:szCs w:val="24"/>
        </w:rPr>
        <w:t>м</w:t>
      </w:r>
      <w:r w:rsidRPr="00C35936">
        <w:rPr>
          <w:rFonts w:ascii="Times New Roman" w:hAnsi="Times New Roman" w:cs="Times New Roman"/>
          <w:b/>
          <w:sz w:val="24"/>
          <w:szCs w:val="24"/>
        </w:rPr>
        <w:t xml:space="preserve">ственная целевая программа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C35936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C3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14F" w:rsidRPr="00C35936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00114F" w:rsidRDefault="0000114F" w:rsidP="001502A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предусмотрены бюджетные ассигнования на реализацию мероприятий: разработку документации по планировке территории поселения, корректировку генерального плана, Правил землепользования и застройки поселения, выполнение комплекса кадастровых работ на 2020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450,0 тыс. рублей</w:t>
      </w:r>
      <w:r w:rsidR="0002051D" w:rsidRPr="00C35936">
        <w:rPr>
          <w:rFonts w:ascii="Times New Roman" w:hAnsi="Times New Roman" w:cs="Times New Roman"/>
          <w:sz w:val="24"/>
          <w:szCs w:val="24"/>
        </w:rPr>
        <w:t xml:space="preserve">; </w:t>
      </w:r>
      <w:r w:rsidRPr="00C35936">
        <w:rPr>
          <w:rFonts w:ascii="Times New Roman" w:hAnsi="Times New Roman" w:cs="Times New Roman"/>
          <w:sz w:val="24"/>
          <w:szCs w:val="24"/>
        </w:rPr>
        <w:t xml:space="preserve">2021 год - </w:t>
      </w:r>
      <w:r w:rsidRPr="00C35936">
        <w:rPr>
          <w:rFonts w:ascii="Times New Roman" w:hAnsi="Times New Roman" w:cs="Times New Roman"/>
          <w:i/>
          <w:sz w:val="24"/>
          <w:szCs w:val="24"/>
        </w:rPr>
        <w:t>1 794,0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2022 год - </w:t>
      </w:r>
      <w:r w:rsidRPr="00C35936">
        <w:rPr>
          <w:rFonts w:ascii="Times New Roman" w:hAnsi="Times New Roman" w:cs="Times New Roman"/>
          <w:i/>
          <w:sz w:val="24"/>
          <w:szCs w:val="24"/>
        </w:rPr>
        <w:t>450,0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2A9" w:rsidRPr="00C35936" w:rsidRDefault="001502A9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lastRenderedPageBreak/>
        <w:t>7. Оценка размера дефицита бюджета на 20</w:t>
      </w:r>
      <w:r w:rsidR="002445D6" w:rsidRPr="00C35936">
        <w:rPr>
          <w:rFonts w:ascii="Times New Roman" w:hAnsi="Times New Roman" w:cs="Times New Roman"/>
          <w:b/>
          <w:sz w:val="24"/>
          <w:szCs w:val="24"/>
        </w:rPr>
        <w:t>20</w:t>
      </w:r>
      <w:r w:rsidRPr="00C35936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2445D6" w:rsidRPr="00C35936">
        <w:rPr>
          <w:rFonts w:ascii="Times New Roman" w:hAnsi="Times New Roman" w:cs="Times New Roman"/>
          <w:b/>
          <w:sz w:val="24"/>
          <w:szCs w:val="24"/>
        </w:rPr>
        <w:t>21</w:t>
      </w:r>
      <w:r w:rsidRPr="00C35936">
        <w:rPr>
          <w:rFonts w:ascii="Times New Roman" w:hAnsi="Times New Roman" w:cs="Times New Roman"/>
          <w:b/>
          <w:sz w:val="24"/>
          <w:szCs w:val="24"/>
        </w:rPr>
        <w:t>-202</w:t>
      </w:r>
      <w:r w:rsidR="002445D6" w:rsidRPr="00C35936">
        <w:rPr>
          <w:rFonts w:ascii="Times New Roman" w:hAnsi="Times New Roman" w:cs="Times New Roman"/>
          <w:b/>
          <w:sz w:val="24"/>
          <w:szCs w:val="24"/>
        </w:rPr>
        <w:t>2</w:t>
      </w:r>
      <w:r w:rsidRPr="00C35936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1502A9" w:rsidRPr="00C35936" w:rsidRDefault="00BC0A6B" w:rsidP="001502A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Исполнение бюджета городского поселения </w:t>
      </w:r>
      <w:r w:rsidR="001502A9" w:rsidRPr="00C35936">
        <w:rPr>
          <w:rFonts w:ascii="Times New Roman" w:hAnsi="Times New Roman" w:cs="Times New Roman"/>
          <w:sz w:val="24"/>
          <w:szCs w:val="24"/>
        </w:rPr>
        <w:t>на 20</w:t>
      </w:r>
      <w:r w:rsidR="002445D6" w:rsidRPr="00C35936">
        <w:rPr>
          <w:rFonts w:ascii="Times New Roman" w:hAnsi="Times New Roman" w:cs="Times New Roman"/>
          <w:sz w:val="24"/>
          <w:szCs w:val="24"/>
        </w:rPr>
        <w:t>20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445D6" w:rsidRPr="00C35936">
        <w:rPr>
          <w:rFonts w:ascii="Times New Roman" w:hAnsi="Times New Roman" w:cs="Times New Roman"/>
          <w:sz w:val="24"/>
          <w:szCs w:val="24"/>
        </w:rPr>
        <w:t>21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2445D6" w:rsidRPr="00C35936">
        <w:rPr>
          <w:rFonts w:ascii="Times New Roman" w:hAnsi="Times New Roman" w:cs="Times New Roman"/>
          <w:sz w:val="24"/>
          <w:szCs w:val="24"/>
        </w:rPr>
        <w:t>2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годов  запланировано</w:t>
      </w:r>
      <w:r w:rsidR="002445D6" w:rsidRPr="00C35936">
        <w:rPr>
          <w:rFonts w:ascii="Times New Roman" w:hAnsi="Times New Roman" w:cs="Times New Roman"/>
          <w:sz w:val="24"/>
          <w:szCs w:val="24"/>
        </w:rPr>
        <w:t xml:space="preserve"> с дефицитом</w:t>
      </w:r>
      <w:r w:rsidR="001502A9" w:rsidRPr="00C35936">
        <w:rPr>
          <w:rFonts w:ascii="Times New Roman" w:hAnsi="Times New Roman" w:cs="Times New Roman"/>
          <w:sz w:val="24"/>
          <w:szCs w:val="24"/>
        </w:rPr>
        <w:t>: в 20</w:t>
      </w:r>
      <w:r w:rsidR="002445D6" w:rsidRPr="00C35936">
        <w:rPr>
          <w:rFonts w:ascii="Times New Roman" w:hAnsi="Times New Roman" w:cs="Times New Roman"/>
          <w:sz w:val="24"/>
          <w:szCs w:val="24"/>
        </w:rPr>
        <w:t>20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2445D6" w:rsidRPr="00C35936">
        <w:rPr>
          <w:rFonts w:ascii="Times New Roman" w:hAnsi="Times New Roman" w:cs="Times New Roman"/>
          <w:i/>
          <w:sz w:val="24"/>
          <w:szCs w:val="24"/>
        </w:rPr>
        <w:t>12 159,0 тыс. рублей</w:t>
      </w:r>
      <w:r w:rsidR="002445D6" w:rsidRPr="00C35936">
        <w:rPr>
          <w:rFonts w:ascii="Times New Roman" w:hAnsi="Times New Roman" w:cs="Times New Roman"/>
          <w:sz w:val="24"/>
          <w:szCs w:val="24"/>
        </w:rPr>
        <w:t>,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 на 20</w:t>
      </w:r>
      <w:r w:rsidR="002445D6" w:rsidRPr="00C35936">
        <w:rPr>
          <w:rFonts w:ascii="Times New Roman" w:hAnsi="Times New Roman" w:cs="Times New Roman"/>
          <w:sz w:val="24"/>
          <w:szCs w:val="24"/>
        </w:rPr>
        <w:t>21год в объеме</w:t>
      </w:r>
      <w:r w:rsidR="00386C43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386C43" w:rsidRPr="00C35936">
        <w:rPr>
          <w:rFonts w:ascii="Times New Roman" w:hAnsi="Times New Roman" w:cs="Times New Roman"/>
          <w:i/>
          <w:sz w:val="24"/>
          <w:szCs w:val="24"/>
        </w:rPr>
        <w:t>6 340,0 тыс. рублей</w:t>
      </w:r>
      <w:r w:rsidR="00386C43" w:rsidRPr="00C35936">
        <w:rPr>
          <w:rFonts w:ascii="Times New Roman" w:hAnsi="Times New Roman" w:cs="Times New Roman"/>
          <w:sz w:val="24"/>
          <w:szCs w:val="24"/>
        </w:rPr>
        <w:t xml:space="preserve"> и в 2022 году в объеме</w:t>
      </w:r>
      <w:r w:rsidR="001502A9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F03DE1" w:rsidRPr="00C35936">
        <w:rPr>
          <w:rFonts w:ascii="Times New Roman" w:hAnsi="Times New Roman" w:cs="Times New Roman"/>
          <w:i/>
          <w:sz w:val="24"/>
          <w:szCs w:val="24"/>
        </w:rPr>
        <w:t>1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DE1" w:rsidRPr="00C35936">
        <w:rPr>
          <w:rFonts w:ascii="Times New Roman" w:hAnsi="Times New Roman" w:cs="Times New Roman"/>
          <w:i/>
          <w:sz w:val="24"/>
          <w:szCs w:val="24"/>
        </w:rPr>
        <w:t>942,0 тыс. рублей</w:t>
      </w:r>
      <w:r w:rsidR="00F03DE1" w:rsidRPr="00C35936">
        <w:rPr>
          <w:rFonts w:ascii="Times New Roman" w:hAnsi="Times New Roman" w:cs="Times New Roman"/>
          <w:sz w:val="24"/>
          <w:szCs w:val="24"/>
        </w:rPr>
        <w:t>.</w:t>
      </w:r>
    </w:p>
    <w:p w:rsidR="001502A9" w:rsidRPr="00C35936" w:rsidRDefault="001502A9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приложении № 13 изложены источники финансирования дефицита бюджета городского поселения, соответствующие статьи 96 БК РФ. </w:t>
      </w:r>
    </w:p>
    <w:p w:rsidR="001502A9" w:rsidRPr="00C35936" w:rsidRDefault="001502A9" w:rsidP="001502A9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C35936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C35936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502A9" w:rsidRPr="00C35936" w:rsidRDefault="001502A9" w:rsidP="001502A9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5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5936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8A2067" w:rsidRPr="00C35936" w:rsidRDefault="008A2067" w:rsidP="008A206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Проект решения «О бюджете городского поселения на 2020 год и плановый период 2021 и 2022 годов» представлен </w:t>
      </w:r>
      <w:r w:rsidR="00B71FC8" w:rsidRPr="00C35936"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  <w:r w:rsidRPr="00C35936">
        <w:rPr>
          <w:rFonts w:ascii="Times New Roman" w:hAnsi="Times New Roman" w:cs="Times New Roman"/>
          <w:sz w:val="24"/>
          <w:szCs w:val="24"/>
        </w:rPr>
        <w:t>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8A2067" w:rsidRPr="00C35936" w:rsidRDefault="00074A5B" w:rsidP="006D6D40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</w:t>
      </w:r>
      <w:r w:rsidR="008A2067" w:rsidRPr="00C35936">
        <w:rPr>
          <w:rFonts w:ascii="Times New Roman" w:hAnsi="Times New Roman" w:cs="Times New Roman"/>
          <w:sz w:val="24"/>
          <w:szCs w:val="24"/>
        </w:rPr>
        <w:t xml:space="preserve">   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922A9E" w:rsidRPr="00C35936" w:rsidRDefault="00922A9E" w:rsidP="00922A9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на соответствие представленных документов и материалов с проектом решения (письмо от 18.11.2019 № 01-10). </w:t>
      </w:r>
    </w:p>
    <w:p w:rsidR="00052F22" w:rsidRPr="00C35936" w:rsidRDefault="00052F22" w:rsidP="00052F2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По </w:t>
      </w:r>
      <w:r w:rsidR="00322BF9" w:rsidRPr="00C35936">
        <w:rPr>
          <w:rFonts w:ascii="Times New Roman" w:hAnsi="Times New Roman" w:cs="Times New Roman"/>
          <w:sz w:val="24"/>
          <w:szCs w:val="24"/>
        </w:rPr>
        <w:t>своему содержанию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322BF9" w:rsidRPr="00C35936">
        <w:rPr>
          <w:rFonts w:ascii="Times New Roman" w:hAnsi="Times New Roman" w:cs="Times New Roman"/>
          <w:sz w:val="24"/>
          <w:szCs w:val="24"/>
        </w:rPr>
        <w:t>П</w:t>
      </w:r>
      <w:r w:rsidRPr="00C35936">
        <w:rPr>
          <w:rFonts w:ascii="Times New Roman" w:hAnsi="Times New Roman" w:cs="Times New Roman"/>
          <w:sz w:val="24"/>
          <w:szCs w:val="24"/>
        </w:rPr>
        <w:t>роект решения о бюджете на 2020 год и плановый период соответствует нормам действующего законодательства (пункт 3 статьи 184.1).</w:t>
      </w:r>
    </w:p>
    <w:p w:rsidR="00074A5B" w:rsidRPr="00C35936" w:rsidRDefault="00074A5B" w:rsidP="00074A5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172 БК РФ составление проекта бюджета городского поселения основывалось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>:</w:t>
      </w:r>
    </w:p>
    <w:p w:rsidR="00074A5B" w:rsidRPr="00C35936" w:rsidRDefault="00074A5B" w:rsidP="00074A5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074A5B" w:rsidRPr="00C35936" w:rsidRDefault="00074A5B" w:rsidP="00074A5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074A5B" w:rsidRPr="00C35936" w:rsidRDefault="00074A5B" w:rsidP="00074A5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074A5B" w:rsidRPr="00C35936" w:rsidRDefault="00074A5B" w:rsidP="00074A5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r w:rsidR="00544220" w:rsidRPr="00C35936">
        <w:rPr>
          <w:rFonts w:ascii="Times New Roman" w:hAnsi="Times New Roman" w:cs="Times New Roman"/>
          <w:sz w:val="24"/>
          <w:szCs w:val="24"/>
        </w:rPr>
        <w:t xml:space="preserve"> и ведомственных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074A5B" w:rsidRPr="00C35936" w:rsidRDefault="00074A5B" w:rsidP="00074A5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В основу прогноза положены макроэкономические показатели, характеризующие социально-экономическое развитие городского поселения, действующее налоговое и бюджетное законодательство.</w:t>
      </w:r>
    </w:p>
    <w:p w:rsidR="00074A5B" w:rsidRPr="00C35936" w:rsidRDefault="00074A5B" w:rsidP="00074A5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052F22" w:rsidRPr="00C35936" w:rsidRDefault="00074A5B" w:rsidP="00922A9E">
      <w:pPr>
        <w:pStyle w:val="1"/>
        <w:shd w:val="clear" w:color="auto" w:fill="FFFFFF"/>
        <w:spacing w:line="23" w:lineRule="atLeast"/>
        <w:jc w:val="both"/>
        <w:rPr>
          <w:szCs w:val="24"/>
          <w:lang w:val="ru-RU"/>
        </w:rPr>
      </w:pPr>
      <w:r w:rsidRPr="00C35936">
        <w:rPr>
          <w:szCs w:val="24"/>
          <w:lang w:val="ru-RU"/>
        </w:rPr>
        <w:t xml:space="preserve">  </w:t>
      </w:r>
      <w:r w:rsidR="00052F22" w:rsidRPr="00C35936">
        <w:rPr>
          <w:szCs w:val="24"/>
          <w:lang w:val="ru-RU"/>
        </w:rPr>
        <w:t xml:space="preserve">        </w:t>
      </w:r>
      <w:r w:rsidR="00052F22" w:rsidRPr="00C35936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="00052F22" w:rsidRPr="00C35936">
        <w:rPr>
          <w:szCs w:val="24"/>
          <w:lang w:val="ru-RU"/>
        </w:rPr>
        <w:t xml:space="preserve"> от 06.06.2019 № 85н (ред. от 17.09.2019) « 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D6975" w:rsidRPr="00C35936" w:rsidRDefault="002D6975" w:rsidP="002D6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35936">
        <w:rPr>
          <w:rFonts w:ascii="Times New Roman" w:hAnsi="Times New Roman" w:cs="Times New Roman"/>
          <w:sz w:val="24"/>
          <w:szCs w:val="24"/>
          <w:lang w:eastAsia="x-none"/>
        </w:rPr>
        <w:t xml:space="preserve">           В рамках БК РФ в Проекте решения определены основные характеристики бюджета на 2020 год и плановый период 2021 и 2022 годов: </w:t>
      </w:r>
    </w:p>
    <w:p w:rsidR="00C016C2" w:rsidRPr="00C35936" w:rsidRDefault="00C016C2" w:rsidP="00C016C2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5936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городского поселения на 2020 год: 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166 317,0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C35936">
        <w:rPr>
          <w:rFonts w:ascii="Times New Roman" w:hAnsi="Times New Roman" w:cs="Times New Roman"/>
          <w:i/>
          <w:sz w:val="24"/>
          <w:szCs w:val="24"/>
        </w:rPr>
        <w:t>43 364,0  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178 476,0 тыс. рублей;   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 </w:t>
      </w:r>
      <w:r w:rsidRPr="00C35936">
        <w:rPr>
          <w:rFonts w:ascii="Times New Roman" w:hAnsi="Times New Roman" w:cs="Times New Roman"/>
          <w:i/>
          <w:sz w:val="24"/>
          <w:szCs w:val="24"/>
        </w:rPr>
        <w:t>10 141,0 тыс. рублей;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01.01.2021 в сумме 0 рублей;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муниципального долга городского поселения в сумме  </w:t>
      </w:r>
      <w:r w:rsidRPr="00C35936">
        <w:rPr>
          <w:rFonts w:ascii="Times New Roman" w:hAnsi="Times New Roman" w:cs="Times New Roman"/>
          <w:i/>
          <w:sz w:val="24"/>
          <w:szCs w:val="24"/>
        </w:rPr>
        <w:t>122 954,0 тыс. рублей;</w:t>
      </w:r>
    </w:p>
    <w:p w:rsidR="00C016C2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12 159,0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2021 год и на 2022 год: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общий объем доходов на 2021 год 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140 253,0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C35936">
        <w:rPr>
          <w:rFonts w:ascii="Times New Roman" w:hAnsi="Times New Roman" w:cs="Times New Roman"/>
          <w:i/>
          <w:sz w:val="24"/>
          <w:szCs w:val="24"/>
        </w:rPr>
        <w:t>10 894,0  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на 2022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143 461,0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9 531,0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общий объем расходов на 2021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146 593,0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3 405,0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145 403,0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6 819,0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на 2021 год в сумме  </w:t>
      </w:r>
      <w:r w:rsidRPr="00C35936">
        <w:rPr>
          <w:rFonts w:ascii="Times New Roman" w:hAnsi="Times New Roman" w:cs="Times New Roman"/>
          <w:i/>
          <w:sz w:val="24"/>
          <w:szCs w:val="24"/>
        </w:rPr>
        <w:t>4 398,0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4 588,0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на 2021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01.01.2022 в сумме 0 рублей, в том числе верхний предел долга по муниципальным гарантиям в сумме 0 рублей и на 01 января 2023 года в сумме 0 рублей, в том числе верхний предел долга по муниципальным гарантиям в сумме 0 рублей;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городского поселения на 2021 год в сумме  </w:t>
      </w:r>
      <w:r w:rsidRPr="00C35936">
        <w:rPr>
          <w:rFonts w:ascii="Times New Roman" w:hAnsi="Times New Roman" w:cs="Times New Roman"/>
          <w:i/>
          <w:sz w:val="24"/>
          <w:szCs w:val="24"/>
        </w:rPr>
        <w:t>129 359,0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133 930,0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дефицит бюджета на 2021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6 340,0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1 942,0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BC0EC7" w:rsidRDefault="00C016C2" w:rsidP="00C016C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Предусмотренные в проекте бюджета городского поселения верхний предел муниципального долга, объем дефицита бюджета, источники его покрытия и объем резервного фонда не противоречат требованиям статей: 107, 92.1,96 и 81 БК РФ. </w:t>
      </w:r>
    </w:p>
    <w:p w:rsidR="00BC0EC7" w:rsidRPr="00EB52F2" w:rsidRDefault="00BC0EC7" w:rsidP="00BC0EC7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По сравнению с ожидаемым исполнением 2019 года безвозмездные поступления на 2020 год и плановый период 2021 и 2022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C016C2" w:rsidRPr="00C35936" w:rsidRDefault="00C016C2" w:rsidP="00C01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2021 год и 2022 год в общем объеме расходов предусмотрены условно утверждаемые расходы, которые в 2021 году составили 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2022 году в размере 5%.</w:t>
      </w:r>
      <w:proofErr w:type="gramEnd"/>
    </w:p>
    <w:p w:rsidR="00C016C2" w:rsidRDefault="00C016C2" w:rsidP="00C016C2">
      <w:pPr>
        <w:tabs>
          <w:tab w:val="left" w:pos="765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Расходная часть бюджета на 2020 год и на плановый период 2021 и 2022 годов сформирована в полном объеме в рамках девяти муниципальных и двух ведомственных программ. Это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F46084" w:rsidRPr="00F46084" w:rsidRDefault="00FA4CF6" w:rsidP="00F46084">
      <w:pPr>
        <w:tabs>
          <w:tab w:val="left" w:pos="765"/>
        </w:tabs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084">
        <w:rPr>
          <w:rFonts w:ascii="Times New Roman" w:hAnsi="Times New Roman" w:cs="Times New Roman"/>
          <w:i/>
          <w:sz w:val="24"/>
          <w:szCs w:val="24"/>
        </w:rPr>
        <w:t>В бюджете городского поселения на 2020 год в</w:t>
      </w:r>
      <w:r w:rsidR="008D0CFB" w:rsidRPr="00F46084">
        <w:rPr>
          <w:rFonts w:ascii="Times New Roman" w:hAnsi="Times New Roman" w:cs="Times New Roman"/>
          <w:i/>
          <w:sz w:val="24"/>
          <w:szCs w:val="24"/>
        </w:rPr>
        <w:t xml:space="preserve"> рамках муниципальной программы «Управление земельными и муниципальными ресурсами </w:t>
      </w:r>
      <w:proofErr w:type="spellStart"/>
      <w:r w:rsidR="008D0CFB" w:rsidRPr="00F46084">
        <w:rPr>
          <w:rFonts w:ascii="Times New Roman" w:hAnsi="Times New Roman" w:cs="Times New Roman"/>
          <w:i/>
          <w:sz w:val="24"/>
          <w:szCs w:val="24"/>
        </w:rPr>
        <w:t>Людиновского</w:t>
      </w:r>
      <w:proofErr w:type="spellEnd"/>
      <w:r w:rsidR="008D0CFB" w:rsidRPr="00F46084">
        <w:rPr>
          <w:rFonts w:ascii="Times New Roman" w:hAnsi="Times New Roman" w:cs="Times New Roman"/>
          <w:i/>
          <w:sz w:val="24"/>
          <w:szCs w:val="24"/>
        </w:rPr>
        <w:t xml:space="preserve"> района» запланированы расходы</w:t>
      </w:r>
      <w:r w:rsidRPr="00F46084">
        <w:rPr>
          <w:rFonts w:ascii="Times New Roman" w:hAnsi="Times New Roman" w:cs="Times New Roman"/>
          <w:i/>
          <w:sz w:val="24"/>
          <w:szCs w:val="24"/>
        </w:rPr>
        <w:t>,</w:t>
      </w:r>
      <w:r w:rsidR="008D0CFB" w:rsidRPr="00F46084">
        <w:rPr>
          <w:rFonts w:ascii="Times New Roman" w:hAnsi="Times New Roman" w:cs="Times New Roman"/>
          <w:i/>
          <w:sz w:val="24"/>
          <w:szCs w:val="24"/>
        </w:rPr>
        <w:t xml:space="preserve"> связанные с проведением процедуры банкротства </w:t>
      </w:r>
      <w:r w:rsidR="00F46084" w:rsidRPr="00F46084">
        <w:rPr>
          <w:rFonts w:ascii="Times New Roman" w:hAnsi="Times New Roman" w:cs="Times New Roman"/>
          <w:i/>
          <w:sz w:val="24"/>
          <w:szCs w:val="24"/>
        </w:rPr>
        <w:t xml:space="preserve">ООО «Комфорт» </w:t>
      </w:r>
      <w:r w:rsidR="008D0CFB" w:rsidRPr="00F46084">
        <w:rPr>
          <w:rFonts w:ascii="Times New Roman" w:hAnsi="Times New Roman" w:cs="Times New Roman"/>
          <w:i/>
          <w:sz w:val="24"/>
          <w:szCs w:val="24"/>
        </w:rPr>
        <w:t>в размере 1 000,0 тыс. рублей.</w:t>
      </w:r>
      <w:r w:rsidR="00F46084" w:rsidRPr="00F46084">
        <w:rPr>
          <w:rFonts w:ascii="Times New Roman" w:hAnsi="Times New Roman" w:cs="Times New Roman"/>
          <w:i/>
          <w:sz w:val="24"/>
          <w:szCs w:val="24"/>
        </w:rPr>
        <w:t xml:space="preserve">  В перечне основных программных мероприятий основное мероприятия «Расходы в рамках проведения процедуры банкротства» в размере 1 000,0 тыс. рублей</w:t>
      </w:r>
      <w:r w:rsidR="00F46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084" w:rsidRPr="00F46084">
        <w:rPr>
          <w:rFonts w:ascii="Times New Roman" w:hAnsi="Times New Roman" w:cs="Times New Roman"/>
          <w:i/>
          <w:sz w:val="24"/>
          <w:szCs w:val="24"/>
        </w:rPr>
        <w:t xml:space="preserve"> не предусмотрен</w:t>
      </w:r>
      <w:r w:rsidR="005B7A32">
        <w:rPr>
          <w:rFonts w:ascii="Times New Roman" w:hAnsi="Times New Roman" w:cs="Times New Roman"/>
          <w:i/>
          <w:sz w:val="24"/>
          <w:szCs w:val="24"/>
        </w:rPr>
        <w:t>ы</w:t>
      </w:r>
      <w:r w:rsidR="00F46084" w:rsidRPr="00F460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0300" w:rsidRPr="00C35936" w:rsidRDefault="00C66364" w:rsidP="00C66364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bCs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В бюджете городского поселения на 2020 год и плановый период не запланированы расходы на проектно-сметную документацию по строительству, реконструкции автомобильных дорог, а расходы, связанные с проведением этих работ предусмотрены.</w:t>
      </w:r>
      <w:r w:rsidRPr="00C35936">
        <w:rPr>
          <w:bCs/>
          <w:color w:val="000000"/>
          <w:sz w:val="24"/>
          <w:szCs w:val="24"/>
        </w:rPr>
        <w:t xml:space="preserve"> </w:t>
      </w:r>
    </w:p>
    <w:p w:rsidR="00C66364" w:rsidRPr="00C35936" w:rsidRDefault="00C9431C" w:rsidP="00C66364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>В рамках нормативных актов р</w:t>
      </w:r>
      <w:r w:rsidR="007B0300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аботы связанные со строительством, реконструкцией и капитальным ремонтом автомобильных дорог должны осуществляться при наличии </w:t>
      </w:r>
      <w:r w:rsidR="007B0300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проектно-сметной документации.</w:t>
      </w:r>
      <w:r w:rsidR="007B0300" w:rsidRPr="00C35936">
        <w:rPr>
          <w:bCs/>
          <w:color w:val="000000"/>
          <w:sz w:val="24"/>
          <w:szCs w:val="24"/>
        </w:rPr>
        <w:t xml:space="preserve"> </w:t>
      </w:r>
      <w:r w:rsidR="00C66364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этих двух мероприятий между собой не увязаны (т</w:t>
      </w:r>
      <w:r w:rsidR="002D6975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>о есть</w:t>
      </w:r>
      <w:r w:rsidR="00FE4183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364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работ предусматривается без наличия проектно-сметной документации), о чем контрольно-счетной палатой отмечалось в заключени</w:t>
      </w:r>
      <w:r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C66364" w:rsidRPr="00C3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экспертизу программы от 26.09.2019. </w:t>
      </w:r>
    </w:p>
    <w:p w:rsidR="00C66364" w:rsidRDefault="000F1AA3" w:rsidP="00C016C2">
      <w:pPr>
        <w:tabs>
          <w:tab w:val="left" w:pos="765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В бюджете городского поселения на 2020 год и плановый период не предусмотрены расходы</w:t>
      </w:r>
      <w:r w:rsidR="006A49E9" w:rsidRPr="00C35936">
        <w:rPr>
          <w:rFonts w:ascii="Times New Roman" w:hAnsi="Times New Roman" w:cs="Times New Roman"/>
          <w:sz w:val="24"/>
          <w:szCs w:val="24"/>
        </w:rPr>
        <w:t>,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6A49E9" w:rsidRPr="00C35936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DE7D79">
        <w:rPr>
          <w:rFonts w:ascii="Times New Roman" w:hAnsi="Times New Roman" w:cs="Times New Roman"/>
          <w:sz w:val="24"/>
          <w:szCs w:val="24"/>
        </w:rPr>
        <w:t>демонтажем и установкой</w:t>
      </w:r>
      <w:r w:rsidR="006A49E9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0372C3" w:rsidRPr="00C35936">
        <w:rPr>
          <w:rFonts w:ascii="Times New Roman" w:hAnsi="Times New Roman" w:cs="Times New Roman"/>
          <w:sz w:val="24"/>
          <w:szCs w:val="24"/>
        </w:rPr>
        <w:t xml:space="preserve">ограждений </w:t>
      </w:r>
      <w:r w:rsidR="00307064" w:rsidRPr="00C35936">
        <w:rPr>
          <w:rFonts w:ascii="Times New Roman" w:hAnsi="Times New Roman" w:cs="Times New Roman"/>
          <w:sz w:val="24"/>
          <w:szCs w:val="24"/>
        </w:rPr>
        <w:t xml:space="preserve">вдоль </w:t>
      </w:r>
      <w:r w:rsidR="00230BD6" w:rsidRPr="00C35936">
        <w:rPr>
          <w:rFonts w:ascii="Times New Roman" w:hAnsi="Times New Roman" w:cs="Times New Roman"/>
          <w:sz w:val="24"/>
          <w:szCs w:val="24"/>
        </w:rPr>
        <w:t>центральных дорог (</w:t>
      </w:r>
      <w:r w:rsidR="000372C3" w:rsidRPr="00C35936">
        <w:rPr>
          <w:rFonts w:ascii="Times New Roman" w:hAnsi="Times New Roman" w:cs="Times New Roman"/>
          <w:sz w:val="24"/>
          <w:szCs w:val="24"/>
        </w:rPr>
        <w:t xml:space="preserve">ул. Ленина, </w:t>
      </w:r>
      <w:r w:rsidR="000372C3" w:rsidRPr="00C359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372C3" w:rsidRPr="00C3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C3" w:rsidRPr="00C35936">
        <w:rPr>
          <w:rFonts w:ascii="Times New Roman" w:hAnsi="Times New Roman" w:cs="Times New Roman"/>
          <w:sz w:val="24"/>
          <w:szCs w:val="24"/>
        </w:rPr>
        <w:t>Интернациона</w:t>
      </w:r>
      <w:proofErr w:type="spellEnd"/>
      <w:r w:rsidR="000372C3" w:rsidRPr="00C35936">
        <w:rPr>
          <w:rFonts w:ascii="Times New Roman" w:hAnsi="Times New Roman" w:cs="Times New Roman"/>
          <w:sz w:val="24"/>
          <w:szCs w:val="24"/>
        </w:rPr>
        <w:t xml:space="preserve">, </w:t>
      </w:r>
      <w:r w:rsidR="002D6975" w:rsidRPr="00C35936">
        <w:rPr>
          <w:rFonts w:ascii="Times New Roman" w:hAnsi="Times New Roman" w:cs="Times New Roman"/>
          <w:sz w:val="24"/>
          <w:szCs w:val="24"/>
        </w:rPr>
        <w:t>Энгельса</w:t>
      </w:r>
      <w:r w:rsidR="00DE7D79">
        <w:rPr>
          <w:rFonts w:ascii="Times New Roman" w:hAnsi="Times New Roman" w:cs="Times New Roman"/>
          <w:sz w:val="24"/>
          <w:szCs w:val="24"/>
        </w:rPr>
        <w:t xml:space="preserve"> и</w:t>
      </w:r>
      <w:r w:rsidR="002D6975"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0372C3" w:rsidRPr="00C35936">
        <w:rPr>
          <w:rFonts w:ascii="Times New Roman" w:hAnsi="Times New Roman" w:cs="Times New Roman"/>
          <w:sz w:val="24"/>
          <w:szCs w:val="24"/>
        </w:rPr>
        <w:t>Маяков</w:t>
      </w:r>
      <w:r w:rsidR="00314921" w:rsidRPr="00C35936">
        <w:rPr>
          <w:rFonts w:ascii="Times New Roman" w:hAnsi="Times New Roman" w:cs="Times New Roman"/>
          <w:sz w:val="24"/>
          <w:szCs w:val="24"/>
        </w:rPr>
        <w:t>ск</w:t>
      </w:r>
      <w:r w:rsidR="000372C3" w:rsidRPr="00C35936">
        <w:rPr>
          <w:rFonts w:ascii="Times New Roman" w:hAnsi="Times New Roman" w:cs="Times New Roman"/>
          <w:sz w:val="24"/>
          <w:szCs w:val="24"/>
        </w:rPr>
        <w:t>ого</w:t>
      </w:r>
      <w:r w:rsidR="00230BD6" w:rsidRPr="00C35936">
        <w:rPr>
          <w:rFonts w:ascii="Times New Roman" w:hAnsi="Times New Roman" w:cs="Times New Roman"/>
          <w:sz w:val="24"/>
          <w:szCs w:val="24"/>
        </w:rPr>
        <w:t>)</w:t>
      </w:r>
      <w:r w:rsidR="000372C3" w:rsidRPr="00C35936">
        <w:rPr>
          <w:rFonts w:ascii="Times New Roman" w:hAnsi="Times New Roman" w:cs="Times New Roman"/>
          <w:sz w:val="24"/>
          <w:szCs w:val="24"/>
        </w:rPr>
        <w:t>.</w:t>
      </w:r>
      <w:r w:rsidR="000372C3" w:rsidRPr="00C35936">
        <w:rPr>
          <w:rFonts w:ascii="Times New Roman" w:hAnsi="Times New Roman" w:cs="Times New Roman"/>
          <w:sz w:val="24"/>
          <w:szCs w:val="24"/>
        </w:rPr>
        <w:tab/>
      </w:r>
    </w:p>
    <w:p w:rsidR="00D471F2" w:rsidRPr="00C35936" w:rsidRDefault="001502A9" w:rsidP="00FE4183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07064" w:rsidRPr="00C35936" w:rsidRDefault="00307064" w:rsidP="00FE418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1. В соответствии со статьей 37 БК РФ в целях обеспечения принципа достоверности бюджета необходимо обеспечить надежное исполнение показателей прогноза социально- экономического развития городского поселения и реалистичность расчета доходной и расходной част</w:t>
      </w:r>
      <w:r w:rsidR="002C0E7E" w:rsidRPr="00C35936">
        <w:rPr>
          <w:rFonts w:ascii="Times New Roman" w:hAnsi="Times New Roman" w:cs="Times New Roman"/>
          <w:sz w:val="24"/>
          <w:szCs w:val="24"/>
        </w:rPr>
        <w:t>и</w:t>
      </w:r>
      <w:r w:rsidRPr="00C3593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D471F2" w:rsidRDefault="00C741D4" w:rsidP="00FE41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2</w:t>
      </w:r>
      <w:r w:rsidR="00307064" w:rsidRPr="00C35936">
        <w:rPr>
          <w:rFonts w:ascii="Times New Roman" w:hAnsi="Times New Roman" w:cs="Times New Roman"/>
          <w:sz w:val="24"/>
          <w:szCs w:val="24"/>
        </w:rPr>
        <w:t>. Пересмотреть расходы в рамках подпрограммы «Благоустройство территорий муниципального района» и включить расходы</w:t>
      </w:r>
      <w:r w:rsidRPr="00C35936">
        <w:rPr>
          <w:rFonts w:ascii="Times New Roman" w:hAnsi="Times New Roman" w:cs="Times New Roman"/>
          <w:sz w:val="24"/>
          <w:szCs w:val="24"/>
        </w:rPr>
        <w:t>,</w:t>
      </w:r>
      <w:r w:rsidR="00307064" w:rsidRPr="00C35936">
        <w:rPr>
          <w:rFonts w:ascii="Times New Roman" w:hAnsi="Times New Roman" w:cs="Times New Roman"/>
          <w:sz w:val="24"/>
          <w:szCs w:val="24"/>
        </w:rPr>
        <w:t xml:space="preserve"> связанные с</w:t>
      </w:r>
      <w:r w:rsidR="00DE7D79">
        <w:rPr>
          <w:rFonts w:ascii="Times New Roman" w:hAnsi="Times New Roman" w:cs="Times New Roman"/>
          <w:sz w:val="24"/>
          <w:szCs w:val="24"/>
        </w:rPr>
        <w:t xml:space="preserve"> демонтажем и установкой</w:t>
      </w:r>
      <w:r w:rsidR="00307064" w:rsidRPr="00C35936">
        <w:rPr>
          <w:rFonts w:ascii="Times New Roman" w:hAnsi="Times New Roman" w:cs="Times New Roman"/>
          <w:sz w:val="24"/>
          <w:szCs w:val="24"/>
        </w:rPr>
        <w:t xml:space="preserve">  ограждений вдоль центральных дорог.</w:t>
      </w:r>
      <w:r w:rsidR="00FE4183"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72" w:rsidRDefault="00F46084" w:rsidP="00FE41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7602">
        <w:rPr>
          <w:rFonts w:ascii="Times New Roman" w:hAnsi="Times New Roman" w:cs="Times New Roman"/>
          <w:sz w:val="24"/>
          <w:szCs w:val="24"/>
        </w:rPr>
        <w:t xml:space="preserve">В рамках статьи 34 БК РФ </w:t>
      </w:r>
      <w:r w:rsidR="00E83872">
        <w:rPr>
          <w:rFonts w:ascii="Times New Roman" w:hAnsi="Times New Roman" w:cs="Times New Roman"/>
          <w:sz w:val="24"/>
          <w:szCs w:val="24"/>
        </w:rPr>
        <w:t>оценить мероприятие, связанное с проведением процедуры банкротства на предмет:</w:t>
      </w:r>
    </w:p>
    <w:p w:rsidR="00E83872" w:rsidRDefault="00E83872" w:rsidP="00FE41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целесообразности и рациональности данного мероприятия;</w:t>
      </w:r>
    </w:p>
    <w:p w:rsidR="00E83872" w:rsidRDefault="00E83872" w:rsidP="00FE41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результатов, связанных с процедурой банкротства;</w:t>
      </w:r>
    </w:p>
    <w:p w:rsidR="00F46084" w:rsidRPr="00C35936" w:rsidRDefault="00E83872" w:rsidP="00FE41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27602">
        <w:rPr>
          <w:rFonts w:ascii="Times New Roman" w:hAnsi="Times New Roman" w:cs="Times New Roman"/>
          <w:sz w:val="24"/>
          <w:szCs w:val="24"/>
        </w:rPr>
        <w:t>о</w:t>
      </w:r>
      <w:r w:rsidR="001C71C6">
        <w:rPr>
          <w:rFonts w:ascii="Times New Roman" w:hAnsi="Times New Roman" w:cs="Times New Roman"/>
          <w:sz w:val="24"/>
          <w:szCs w:val="24"/>
        </w:rPr>
        <w:t>бо</w:t>
      </w:r>
      <w:r w:rsidR="00627602">
        <w:rPr>
          <w:rFonts w:ascii="Times New Roman" w:hAnsi="Times New Roman" w:cs="Times New Roman"/>
          <w:sz w:val="24"/>
          <w:szCs w:val="24"/>
        </w:rPr>
        <w:t>снова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627602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627602">
        <w:rPr>
          <w:rFonts w:ascii="Times New Roman" w:hAnsi="Times New Roman" w:cs="Times New Roman"/>
          <w:sz w:val="24"/>
          <w:szCs w:val="24"/>
        </w:rPr>
        <w:t xml:space="preserve"> 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27602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627602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502A9" w:rsidRPr="00C35936" w:rsidRDefault="001502A9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42B4F" w:rsidRPr="00C35936" w:rsidRDefault="00042B4F" w:rsidP="00042B4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57EEF">
        <w:rPr>
          <w:rFonts w:ascii="Times New Roman" w:hAnsi="Times New Roman" w:cs="Times New Roman"/>
          <w:sz w:val="24"/>
          <w:szCs w:val="24"/>
        </w:rPr>
        <w:t xml:space="preserve">внешней проверки </w:t>
      </w:r>
      <w:r w:rsidRPr="00C35936">
        <w:rPr>
          <w:rFonts w:ascii="Times New Roman" w:hAnsi="Times New Roman" w:cs="Times New Roman"/>
          <w:sz w:val="24"/>
          <w:szCs w:val="24"/>
        </w:rPr>
        <w:t>проекта решения</w:t>
      </w:r>
      <w:r w:rsidR="00FD2DBA" w:rsidRPr="00C35936">
        <w:rPr>
          <w:rFonts w:ascii="Times New Roman" w:hAnsi="Times New Roman" w:cs="Times New Roman"/>
          <w:sz w:val="24"/>
          <w:szCs w:val="24"/>
        </w:rPr>
        <w:t xml:space="preserve"> городской Думы городского</w:t>
      </w:r>
      <w:r w:rsidR="00FD2DBA" w:rsidRPr="00C3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DBA" w:rsidRPr="00C35936">
        <w:rPr>
          <w:rFonts w:ascii="Times New Roman" w:hAnsi="Times New Roman" w:cs="Times New Roman"/>
          <w:sz w:val="24"/>
          <w:szCs w:val="24"/>
        </w:rPr>
        <w:t>поселения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7B0300" w:rsidRPr="00C35936">
        <w:rPr>
          <w:rFonts w:ascii="Times New Roman" w:hAnsi="Times New Roman" w:cs="Times New Roman"/>
          <w:sz w:val="24"/>
          <w:szCs w:val="24"/>
        </w:rPr>
        <w:t xml:space="preserve"> «Город Людиново» </w:t>
      </w:r>
      <w:r w:rsidRPr="00C35936">
        <w:rPr>
          <w:rFonts w:ascii="Times New Roman" w:hAnsi="Times New Roman" w:cs="Times New Roman"/>
          <w:sz w:val="24"/>
          <w:szCs w:val="24"/>
        </w:rPr>
        <w:t xml:space="preserve">«О бюджете городского поселения «Город Людиново» на 2020 год и на плановый период 2021 и 2022 годов» </w:t>
      </w:r>
      <w:r w:rsidR="007B0300" w:rsidRPr="00C35936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</w:t>
      </w:r>
      <w:r w:rsidRPr="00C35936">
        <w:rPr>
          <w:rFonts w:ascii="Times New Roman" w:hAnsi="Times New Roman" w:cs="Times New Roman"/>
          <w:sz w:val="24"/>
          <w:szCs w:val="24"/>
        </w:rPr>
        <w:t xml:space="preserve">рекомендует данный </w:t>
      </w:r>
      <w:r w:rsidR="00B57EEF">
        <w:rPr>
          <w:rFonts w:ascii="Times New Roman" w:hAnsi="Times New Roman" w:cs="Times New Roman"/>
          <w:sz w:val="24"/>
          <w:szCs w:val="24"/>
        </w:rPr>
        <w:t>п</w:t>
      </w:r>
      <w:r w:rsidRPr="00C35936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7B0300" w:rsidRPr="00C3593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35936">
        <w:rPr>
          <w:rFonts w:ascii="Times New Roman" w:hAnsi="Times New Roman" w:cs="Times New Roman"/>
          <w:sz w:val="24"/>
          <w:szCs w:val="24"/>
        </w:rPr>
        <w:t>принять к рассмотрению в первом чтении на уровне городской Думы, с учетом имеющихся замечаний и предложений</w:t>
      </w:r>
      <w:r w:rsidR="001C71C6">
        <w:rPr>
          <w:rFonts w:ascii="Times New Roman" w:hAnsi="Times New Roman" w:cs="Times New Roman"/>
          <w:sz w:val="24"/>
          <w:szCs w:val="24"/>
        </w:rPr>
        <w:t>.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2A9" w:rsidRPr="00C35936" w:rsidRDefault="001502A9" w:rsidP="001502A9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7B0300" w:rsidRPr="00C3593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C35936">
        <w:rPr>
          <w:rFonts w:ascii="Times New Roman" w:hAnsi="Times New Roman" w:cs="Times New Roman"/>
          <w:sz w:val="24"/>
          <w:szCs w:val="24"/>
        </w:rPr>
        <w:t>пунктом 8.1 статьи 8 Положения о бюджетном процессе заключение  на проект решения «О бюджете городского поселения «Город Людиново» на 20</w:t>
      </w:r>
      <w:r w:rsidR="00052F22" w:rsidRPr="00C35936">
        <w:rPr>
          <w:rFonts w:ascii="Times New Roman" w:hAnsi="Times New Roman" w:cs="Times New Roman"/>
          <w:sz w:val="24"/>
          <w:szCs w:val="24"/>
        </w:rPr>
        <w:t>20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52F22" w:rsidRPr="00C35936">
        <w:rPr>
          <w:rFonts w:ascii="Times New Roman" w:hAnsi="Times New Roman" w:cs="Times New Roman"/>
          <w:sz w:val="24"/>
          <w:szCs w:val="24"/>
        </w:rPr>
        <w:t>21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052F22" w:rsidRPr="00C35936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годов» направить в комитет по экономической политике городской Думы и главе администрации муниципального района.</w:t>
      </w:r>
    </w:p>
    <w:p w:rsidR="001502A9" w:rsidRPr="00C35936" w:rsidRDefault="001502A9" w:rsidP="001502A9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02A9" w:rsidRPr="00C35936" w:rsidRDefault="001502A9" w:rsidP="001502A9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02A9" w:rsidRDefault="001502A9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758" w:rsidRDefault="004E7758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758" w:rsidRDefault="004E7758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758" w:rsidRDefault="004E7758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758" w:rsidRDefault="004E7758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758" w:rsidRDefault="004E7758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758" w:rsidRPr="00C35936" w:rsidRDefault="004E7758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2A9" w:rsidRPr="00C35936" w:rsidRDefault="001502A9" w:rsidP="001502A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516" w:rsidRDefault="001502A9" w:rsidP="001502A9">
      <w:r w:rsidRPr="00C35936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 В.А. Афонин</w:t>
      </w:r>
      <w:r w:rsidRPr="00EB52F2">
        <w:rPr>
          <w:rFonts w:ascii="Times New Roman" w:hAnsi="Times New Roman" w:cs="Times New Roman"/>
          <w:b/>
          <w:sz w:val="24"/>
          <w:szCs w:val="24"/>
        </w:rPr>
        <w:t>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3375B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C0516" w:rsidSect="000876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1A" w:rsidRDefault="00D9591A" w:rsidP="00087629">
      <w:pPr>
        <w:spacing w:after="0" w:line="240" w:lineRule="auto"/>
      </w:pPr>
      <w:r>
        <w:separator/>
      </w:r>
    </w:p>
  </w:endnote>
  <w:endnote w:type="continuationSeparator" w:id="0">
    <w:p w:rsidR="00D9591A" w:rsidRDefault="00D9591A" w:rsidP="0008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1A" w:rsidRDefault="00D9591A" w:rsidP="00087629">
      <w:pPr>
        <w:spacing w:after="0" w:line="240" w:lineRule="auto"/>
      </w:pPr>
      <w:r>
        <w:separator/>
      </w:r>
    </w:p>
  </w:footnote>
  <w:footnote w:type="continuationSeparator" w:id="0">
    <w:p w:rsidR="00D9591A" w:rsidRDefault="00D9591A" w:rsidP="0008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835217"/>
      <w:docPartObj>
        <w:docPartGallery w:val="Page Numbers (Top of Page)"/>
        <w:docPartUnique/>
      </w:docPartObj>
    </w:sdtPr>
    <w:sdtEndPr/>
    <w:sdtContent>
      <w:p w:rsidR="00951DFE" w:rsidRDefault="00951D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C6">
          <w:rPr>
            <w:noProof/>
          </w:rPr>
          <w:t>18</w:t>
        </w:r>
        <w:r>
          <w:fldChar w:fldCharType="end"/>
        </w:r>
      </w:p>
    </w:sdtContent>
  </w:sdt>
  <w:p w:rsidR="00951DFE" w:rsidRDefault="00951D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46"/>
    <w:multiLevelType w:val="hybridMultilevel"/>
    <w:tmpl w:val="198C516C"/>
    <w:lvl w:ilvl="0" w:tplc="4EA21222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DA76C72"/>
    <w:multiLevelType w:val="hybridMultilevel"/>
    <w:tmpl w:val="A380F398"/>
    <w:lvl w:ilvl="0" w:tplc="11B0D55C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6AB4B89"/>
    <w:multiLevelType w:val="hybridMultilevel"/>
    <w:tmpl w:val="EB9681CC"/>
    <w:lvl w:ilvl="0" w:tplc="FBE6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E49B3"/>
    <w:multiLevelType w:val="hybridMultilevel"/>
    <w:tmpl w:val="EF02AFB2"/>
    <w:lvl w:ilvl="0" w:tplc="8924D3F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E793C"/>
    <w:multiLevelType w:val="hybridMultilevel"/>
    <w:tmpl w:val="C2FA72A4"/>
    <w:lvl w:ilvl="0" w:tplc="50FAE7D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346189"/>
    <w:multiLevelType w:val="hybridMultilevel"/>
    <w:tmpl w:val="01FC8E90"/>
    <w:lvl w:ilvl="0" w:tplc="BD9E0A2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85E24E3"/>
    <w:multiLevelType w:val="hybridMultilevel"/>
    <w:tmpl w:val="AD96C81E"/>
    <w:lvl w:ilvl="0" w:tplc="DA94E550">
      <w:start w:val="1"/>
      <w:numFmt w:val="decimal"/>
      <w:lvlText w:val="%1."/>
      <w:lvlJc w:val="left"/>
      <w:pPr>
        <w:ind w:left="98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71D07B28"/>
    <w:multiLevelType w:val="hybridMultilevel"/>
    <w:tmpl w:val="277290E2"/>
    <w:lvl w:ilvl="0" w:tplc="3E7460FE">
      <w:start w:val="1"/>
      <w:numFmt w:val="bullet"/>
      <w:lvlText w:val=""/>
      <w:lvlJc w:val="left"/>
      <w:pPr>
        <w:ind w:left="1070" w:hanging="44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92643"/>
    <w:multiLevelType w:val="hybridMultilevel"/>
    <w:tmpl w:val="E0ACBB92"/>
    <w:lvl w:ilvl="0" w:tplc="79D2EE2E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A"/>
    <w:rsid w:val="0000114F"/>
    <w:rsid w:val="00005FA1"/>
    <w:rsid w:val="0002051D"/>
    <w:rsid w:val="00032D09"/>
    <w:rsid w:val="000372C3"/>
    <w:rsid w:val="00042B4F"/>
    <w:rsid w:val="0004752F"/>
    <w:rsid w:val="00052F22"/>
    <w:rsid w:val="00057503"/>
    <w:rsid w:val="00074A5B"/>
    <w:rsid w:val="000761DE"/>
    <w:rsid w:val="000829EB"/>
    <w:rsid w:val="00083587"/>
    <w:rsid w:val="000840C0"/>
    <w:rsid w:val="00087629"/>
    <w:rsid w:val="00087A45"/>
    <w:rsid w:val="000953C1"/>
    <w:rsid w:val="000A46B1"/>
    <w:rsid w:val="000B0E20"/>
    <w:rsid w:val="000B50CC"/>
    <w:rsid w:val="000C260E"/>
    <w:rsid w:val="000D1D0B"/>
    <w:rsid w:val="000F01DC"/>
    <w:rsid w:val="000F1AA3"/>
    <w:rsid w:val="000F4AFC"/>
    <w:rsid w:val="000F5205"/>
    <w:rsid w:val="00101480"/>
    <w:rsid w:val="001036C2"/>
    <w:rsid w:val="00106D78"/>
    <w:rsid w:val="001075F8"/>
    <w:rsid w:val="00125670"/>
    <w:rsid w:val="00140ABE"/>
    <w:rsid w:val="00146A6C"/>
    <w:rsid w:val="001502A9"/>
    <w:rsid w:val="00155483"/>
    <w:rsid w:val="001554E2"/>
    <w:rsid w:val="00160612"/>
    <w:rsid w:val="00163EDB"/>
    <w:rsid w:val="00172DF0"/>
    <w:rsid w:val="00187A62"/>
    <w:rsid w:val="001A091B"/>
    <w:rsid w:val="001A4952"/>
    <w:rsid w:val="001B3D39"/>
    <w:rsid w:val="001C3B1A"/>
    <w:rsid w:val="001C71C6"/>
    <w:rsid w:val="001D08C9"/>
    <w:rsid w:val="001D387E"/>
    <w:rsid w:val="001D6793"/>
    <w:rsid w:val="001E4CA8"/>
    <w:rsid w:val="00206ACC"/>
    <w:rsid w:val="002229CA"/>
    <w:rsid w:val="00230BD6"/>
    <w:rsid w:val="002317B5"/>
    <w:rsid w:val="00242517"/>
    <w:rsid w:val="002445D6"/>
    <w:rsid w:val="002555C5"/>
    <w:rsid w:val="00274271"/>
    <w:rsid w:val="00281506"/>
    <w:rsid w:val="002A6610"/>
    <w:rsid w:val="002B0873"/>
    <w:rsid w:val="002B13B5"/>
    <w:rsid w:val="002B1571"/>
    <w:rsid w:val="002B755A"/>
    <w:rsid w:val="002C0E7E"/>
    <w:rsid w:val="002D6975"/>
    <w:rsid w:val="002D7301"/>
    <w:rsid w:val="002E26C2"/>
    <w:rsid w:val="002E431F"/>
    <w:rsid w:val="002F3410"/>
    <w:rsid w:val="002F54FE"/>
    <w:rsid w:val="003002EA"/>
    <w:rsid w:val="00307064"/>
    <w:rsid w:val="003106F5"/>
    <w:rsid w:val="00314921"/>
    <w:rsid w:val="003163F5"/>
    <w:rsid w:val="0032278C"/>
    <w:rsid w:val="00322BF9"/>
    <w:rsid w:val="00324761"/>
    <w:rsid w:val="003271C0"/>
    <w:rsid w:val="00332F4A"/>
    <w:rsid w:val="003445FB"/>
    <w:rsid w:val="00346F76"/>
    <w:rsid w:val="00353092"/>
    <w:rsid w:val="00354DCB"/>
    <w:rsid w:val="00386C43"/>
    <w:rsid w:val="00392441"/>
    <w:rsid w:val="00394D32"/>
    <w:rsid w:val="003A2D5E"/>
    <w:rsid w:val="003C57A0"/>
    <w:rsid w:val="003D2561"/>
    <w:rsid w:val="003D47C9"/>
    <w:rsid w:val="003E5D14"/>
    <w:rsid w:val="003E61D7"/>
    <w:rsid w:val="003E65F7"/>
    <w:rsid w:val="003E7128"/>
    <w:rsid w:val="003E71B8"/>
    <w:rsid w:val="003F01D4"/>
    <w:rsid w:val="003F24CC"/>
    <w:rsid w:val="003F7C40"/>
    <w:rsid w:val="00401C10"/>
    <w:rsid w:val="004164DA"/>
    <w:rsid w:val="00420EA2"/>
    <w:rsid w:val="00442303"/>
    <w:rsid w:val="00442410"/>
    <w:rsid w:val="00447BCB"/>
    <w:rsid w:val="00457697"/>
    <w:rsid w:val="004675ED"/>
    <w:rsid w:val="00467D1D"/>
    <w:rsid w:val="00467E05"/>
    <w:rsid w:val="00473068"/>
    <w:rsid w:val="00473E24"/>
    <w:rsid w:val="004761BA"/>
    <w:rsid w:val="00494A02"/>
    <w:rsid w:val="004A240E"/>
    <w:rsid w:val="004B2AB3"/>
    <w:rsid w:val="004D3CE0"/>
    <w:rsid w:val="004D69E0"/>
    <w:rsid w:val="004E7758"/>
    <w:rsid w:val="0050136D"/>
    <w:rsid w:val="00512FA3"/>
    <w:rsid w:val="00516CF0"/>
    <w:rsid w:val="0053538E"/>
    <w:rsid w:val="00537ED0"/>
    <w:rsid w:val="00543646"/>
    <w:rsid w:val="00544220"/>
    <w:rsid w:val="00554BA7"/>
    <w:rsid w:val="00563D28"/>
    <w:rsid w:val="005642D3"/>
    <w:rsid w:val="00564EA6"/>
    <w:rsid w:val="005729D2"/>
    <w:rsid w:val="00583375"/>
    <w:rsid w:val="005847AE"/>
    <w:rsid w:val="00591539"/>
    <w:rsid w:val="00592A89"/>
    <w:rsid w:val="005B1028"/>
    <w:rsid w:val="005B7A32"/>
    <w:rsid w:val="005C0516"/>
    <w:rsid w:val="005C2F46"/>
    <w:rsid w:val="005C434D"/>
    <w:rsid w:val="005D4651"/>
    <w:rsid w:val="005F2323"/>
    <w:rsid w:val="005F6A9E"/>
    <w:rsid w:val="00610BAD"/>
    <w:rsid w:val="0061370C"/>
    <w:rsid w:val="0061667B"/>
    <w:rsid w:val="00627602"/>
    <w:rsid w:val="00633B9C"/>
    <w:rsid w:val="00642607"/>
    <w:rsid w:val="006449C5"/>
    <w:rsid w:val="00661C19"/>
    <w:rsid w:val="006674AF"/>
    <w:rsid w:val="00675449"/>
    <w:rsid w:val="00695D30"/>
    <w:rsid w:val="00696EBC"/>
    <w:rsid w:val="006A347C"/>
    <w:rsid w:val="006A49E9"/>
    <w:rsid w:val="006A6F31"/>
    <w:rsid w:val="006B15E6"/>
    <w:rsid w:val="006B5B0A"/>
    <w:rsid w:val="006C233D"/>
    <w:rsid w:val="006C3FC0"/>
    <w:rsid w:val="006C6F2C"/>
    <w:rsid w:val="006D532B"/>
    <w:rsid w:val="006D6D40"/>
    <w:rsid w:val="006F0685"/>
    <w:rsid w:val="006F3418"/>
    <w:rsid w:val="006F4DCB"/>
    <w:rsid w:val="006F6514"/>
    <w:rsid w:val="0072053F"/>
    <w:rsid w:val="007339F5"/>
    <w:rsid w:val="00737656"/>
    <w:rsid w:val="00750D94"/>
    <w:rsid w:val="007531DE"/>
    <w:rsid w:val="0076150E"/>
    <w:rsid w:val="00764A85"/>
    <w:rsid w:val="00770857"/>
    <w:rsid w:val="00780D88"/>
    <w:rsid w:val="00783134"/>
    <w:rsid w:val="00790A4F"/>
    <w:rsid w:val="007B0300"/>
    <w:rsid w:val="007B0D8B"/>
    <w:rsid w:val="007B63C8"/>
    <w:rsid w:val="007D2466"/>
    <w:rsid w:val="007D6375"/>
    <w:rsid w:val="00806BC7"/>
    <w:rsid w:val="008102A0"/>
    <w:rsid w:val="00822F06"/>
    <w:rsid w:val="008465A4"/>
    <w:rsid w:val="00852686"/>
    <w:rsid w:val="0086640C"/>
    <w:rsid w:val="00874B5A"/>
    <w:rsid w:val="0088416A"/>
    <w:rsid w:val="008920D7"/>
    <w:rsid w:val="00892CBB"/>
    <w:rsid w:val="00893A2B"/>
    <w:rsid w:val="00895483"/>
    <w:rsid w:val="0089695B"/>
    <w:rsid w:val="008A10E6"/>
    <w:rsid w:val="008A2067"/>
    <w:rsid w:val="008A5DF0"/>
    <w:rsid w:val="008B003F"/>
    <w:rsid w:val="008D0CFB"/>
    <w:rsid w:val="008D2E15"/>
    <w:rsid w:val="008F623F"/>
    <w:rsid w:val="00904355"/>
    <w:rsid w:val="009073E1"/>
    <w:rsid w:val="009108BC"/>
    <w:rsid w:val="00911110"/>
    <w:rsid w:val="0091339E"/>
    <w:rsid w:val="00922A9E"/>
    <w:rsid w:val="009237CF"/>
    <w:rsid w:val="009274C6"/>
    <w:rsid w:val="00937DDD"/>
    <w:rsid w:val="00950D68"/>
    <w:rsid w:val="00951608"/>
    <w:rsid w:val="00951DFE"/>
    <w:rsid w:val="00956392"/>
    <w:rsid w:val="009704A5"/>
    <w:rsid w:val="00975389"/>
    <w:rsid w:val="00975DEB"/>
    <w:rsid w:val="009803B3"/>
    <w:rsid w:val="00980D28"/>
    <w:rsid w:val="009871F6"/>
    <w:rsid w:val="00995BFD"/>
    <w:rsid w:val="009B665A"/>
    <w:rsid w:val="009C1BA3"/>
    <w:rsid w:val="009C46E9"/>
    <w:rsid w:val="009C51FC"/>
    <w:rsid w:val="009C72CA"/>
    <w:rsid w:val="009C7AE9"/>
    <w:rsid w:val="009D21F2"/>
    <w:rsid w:val="009D3D8B"/>
    <w:rsid w:val="009D427A"/>
    <w:rsid w:val="009D4595"/>
    <w:rsid w:val="009E1B60"/>
    <w:rsid w:val="00A27652"/>
    <w:rsid w:val="00A43AE9"/>
    <w:rsid w:val="00A44705"/>
    <w:rsid w:val="00A4580B"/>
    <w:rsid w:val="00A46156"/>
    <w:rsid w:val="00A52158"/>
    <w:rsid w:val="00A52726"/>
    <w:rsid w:val="00A60DF8"/>
    <w:rsid w:val="00A64323"/>
    <w:rsid w:val="00A77B25"/>
    <w:rsid w:val="00A93557"/>
    <w:rsid w:val="00AA065F"/>
    <w:rsid w:val="00AA2D07"/>
    <w:rsid w:val="00AA47E6"/>
    <w:rsid w:val="00AC322D"/>
    <w:rsid w:val="00AD3A83"/>
    <w:rsid w:val="00AD60F0"/>
    <w:rsid w:val="00AD60FE"/>
    <w:rsid w:val="00AD699D"/>
    <w:rsid w:val="00AE0144"/>
    <w:rsid w:val="00AE7FF5"/>
    <w:rsid w:val="00AF792F"/>
    <w:rsid w:val="00B1773A"/>
    <w:rsid w:val="00B30BBA"/>
    <w:rsid w:val="00B34D1B"/>
    <w:rsid w:val="00B475BA"/>
    <w:rsid w:val="00B477CF"/>
    <w:rsid w:val="00B511CD"/>
    <w:rsid w:val="00B57EEF"/>
    <w:rsid w:val="00B60F36"/>
    <w:rsid w:val="00B61414"/>
    <w:rsid w:val="00B616C2"/>
    <w:rsid w:val="00B67F23"/>
    <w:rsid w:val="00B71FC8"/>
    <w:rsid w:val="00B73F10"/>
    <w:rsid w:val="00B74C9D"/>
    <w:rsid w:val="00B863EC"/>
    <w:rsid w:val="00B90EED"/>
    <w:rsid w:val="00B91601"/>
    <w:rsid w:val="00B9265E"/>
    <w:rsid w:val="00BB1A36"/>
    <w:rsid w:val="00BB3AE9"/>
    <w:rsid w:val="00BB6709"/>
    <w:rsid w:val="00BC0A6B"/>
    <w:rsid w:val="00BC0EC7"/>
    <w:rsid w:val="00BC1C2E"/>
    <w:rsid w:val="00BE783C"/>
    <w:rsid w:val="00BF302F"/>
    <w:rsid w:val="00C016C2"/>
    <w:rsid w:val="00C018C2"/>
    <w:rsid w:val="00C05609"/>
    <w:rsid w:val="00C35936"/>
    <w:rsid w:val="00C46C90"/>
    <w:rsid w:val="00C54486"/>
    <w:rsid w:val="00C62A32"/>
    <w:rsid w:val="00C66364"/>
    <w:rsid w:val="00C703AE"/>
    <w:rsid w:val="00C738A6"/>
    <w:rsid w:val="00C741D4"/>
    <w:rsid w:val="00C832D3"/>
    <w:rsid w:val="00C8617E"/>
    <w:rsid w:val="00C86DA2"/>
    <w:rsid w:val="00C9216D"/>
    <w:rsid w:val="00C9431C"/>
    <w:rsid w:val="00CA1AB0"/>
    <w:rsid w:val="00CA594B"/>
    <w:rsid w:val="00CB41E9"/>
    <w:rsid w:val="00CC110C"/>
    <w:rsid w:val="00CE259A"/>
    <w:rsid w:val="00CE355E"/>
    <w:rsid w:val="00CE5E71"/>
    <w:rsid w:val="00CE669E"/>
    <w:rsid w:val="00CE7178"/>
    <w:rsid w:val="00CF1EE4"/>
    <w:rsid w:val="00CF239D"/>
    <w:rsid w:val="00D03956"/>
    <w:rsid w:val="00D064BA"/>
    <w:rsid w:val="00D14DA5"/>
    <w:rsid w:val="00D3174C"/>
    <w:rsid w:val="00D326AE"/>
    <w:rsid w:val="00D414B6"/>
    <w:rsid w:val="00D4393B"/>
    <w:rsid w:val="00D471F2"/>
    <w:rsid w:val="00D54C8F"/>
    <w:rsid w:val="00D65AF4"/>
    <w:rsid w:val="00D7010F"/>
    <w:rsid w:val="00D71FE8"/>
    <w:rsid w:val="00D806D6"/>
    <w:rsid w:val="00D83762"/>
    <w:rsid w:val="00D91E3B"/>
    <w:rsid w:val="00D927E4"/>
    <w:rsid w:val="00D93BBC"/>
    <w:rsid w:val="00D9591A"/>
    <w:rsid w:val="00D95F4F"/>
    <w:rsid w:val="00DA31D7"/>
    <w:rsid w:val="00DD26EA"/>
    <w:rsid w:val="00DD7ECE"/>
    <w:rsid w:val="00DE7D79"/>
    <w:rsid w:val="00DF1346"/>
    <w:rsid w:val="00E13214"/>
    <w:rsid w:val="00E16867"/>
    <w:rsid w:val="00E22E46"/>
    <w:rsid w:val="00E25F07"/>
    <w:rsid w:val="00E2628D"/>
    <w:rsid w:val="00E2685E"/>
    <w:rsid w:val="00E27788"/>
    <w:rsid w:val="00E311CA"/>
    <w:rsid w:val="00E31E46"/>
    <w:rsid w:val="00E32E50"/>
    <w:rsid w:val="00E42C4D"/>
    <w:rsid w:val="00E50CBB"/>
    <w:rsid w:val="00E547D7"/>
    <w:rsid w:val="00E81721"/>
    <w:rsid w:val="00E83872"/>
    <w:rsid w:val="00E9179E"/>
    <w:rsid w:val="00E941D2"/>
    <w:rsid w:val="00EA1FA2"/>
    <w:rsid w:val="00EB52F2"/>
    <w:rsid w:val="00EC5464"/>
    <w:rsid w:val="00ED4F2C"/>
    <w:rsid w:val="00EE3D97"/>
    <w:rsid w:val="00F03DE1"/>
    <w:rsid w:val="00F07B5B"/>
    <w:rsid w:val="00F14761"/>
    <w:rsid w:val="00F2412A"/>
    <w:rsid w:val="00F320F1"/>
    <w:rsid w:val="00F32850"/>
    <w:rsid w:val="00F4449E"/>
    <w:rsid w:val="00F46084"/>
    <w:rsid w:val="00F462ED"/>
    <w:rsid w:val="00F61A61"/>
    <w:rsid w:val="00F63835"/>
    <w:rsid w:val="00F726EA"/>
    <w:rsid w:val="00F73090"/>
    <w:rsid w:val="00F73229"/>
    <w:rsid w:val="00F7547B"/>
    <w:rsid w:val="00F76590"/>
    <w:rsid w:val="00F8279F"/>
    <w:rsid w:val="00F83B5E"/>
    <w:rsid w:val="00F92A59"/>
    <w:rsid w:val="00F9534E"/>
    <w:rsid w:val="00FA40E7"/>
    <w:rsid w:val="00FA4CF6"/>
    <w:rsid w:val="00FB00C8"/>
    <w:rsid w:val="00FC7467"/>
    <w:rsid w:val="00FD2BFB"/>
    <w:rsid w:val="00FD2DBA"/>
    <w:rsid w:val="00FD64CE"/>
    <w:rsid w:val="00FE0B1E"/>
    <w:rsid w:val="00FE4183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150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50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ижний колонтитул1"/>
    <w:basedOn w:val="a"/>
    <w:rsid w:val="001502A9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2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2A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2A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lock Text"/>
    <w:basedOn w:val="a"/>
    <w:rsid w:val="001502A9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Normal (Web)"/>
    <w:basedOn w:val="a"/>
    <w:uiPriority w:val="99"/>
    <w:unhideWhenUsed/>
    <w:rsid w:val="001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1502A9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customStyle="1" w:styleId="ConsPlusNormal">
    <w:name w:val="ConsPlusNormal"/>
    <w:rsid w:val="00150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5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150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1502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502A9"/>
    <w:pPr>
      <w:ind w:left="720"/>
      <w:contextualSpacing/>
    </w:pPr>
  </w:style>
  <w:style w:type="character" w:customStyle="1" w:styleId="FontStyle31">
    <w:name w:val="Font Style31"/>
    <w:rsid w:val="001502A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502A9"/>
  </w:style>
  <w:style w:type="character" w:styleId="af1">
    <w:name w:val="Hyperlink"/>
    <w:basedOn w:val="a0"/>
    <w:uiPriority w:val="99"/>
    <w:semiHidden/>
    <w:unhideWhenUsed/>
    <w:rsid w:val="001502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0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0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0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02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1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1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150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 + Не курсив"/>
    <w:rsid w:val="00D91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150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50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ижний колонтитул1"/>
    <w:basedOn w:val="a"/>
    <w:rsid w:val="001502A9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2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2A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2A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lock Text"/>
    <w:basedOn w:val="a"/>
    <w:rsid w:val="001502A9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Normal (Web)"/>
    <w:basedOn w:val="a"/>
    <w:uiPriority w:val="99"/>
    <w:unhideWhenUsed/>
    <w:rsid w:val="001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1502A9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customStyle="1" w:styleId="ConsPlusNormal">
    <w:name w:val="ConsPlusNormal"/>
    <w:rsid w:val="00150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5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150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1502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502A9"/>
    <w:pPr>
      <w:ind w:left="720"/>
      <w:contextualSpacing/>
    </w:pPr>
  </w:style>
  <w:style w:type="character" w:customStyle="1" w:styleId="FontStyle31">
    <w:name w:val="Font Style31"/>
    <w:rsid w:val="001502A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502A9"/>
  </w:style>
  <w:style w:type="character" w:styleId="af1">
    <w:name w:val="Hyperlink"/>
    <w:basedOn w:val="a0"/>
    <w:uiPriority w:val="99"/>
    <w:semiHidden/>
    <w:unhideWhenUsed/>
    <w:rsid w:val="001502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0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0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0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02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1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1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150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 + Не курсив"/>
    <w:rsid w:val="00D91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на 2020год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30985309128025662"/>
                  <c:y val="-0.1388988876390451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Налоговые доходы -70,0%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116261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поступления-26,0%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43364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423483522892971"/>
                  <c:y val="2.256280464941882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доходы-4,0%</a:t>
                    </a:r>
                  </a:p>
                  <a:p>
                    <a:r>
                      <a:rPr lang="ru-RU"/>
                      <a:t> 6692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безвозмездные поступления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116261</c:v>
                </c:pt>
                <c:pt idx="1">
                  <c:v>43364</c:v>
                </c:pt>
                <c:pt idx="2">
                  <c:v>6692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4B74-8706-4ED3-9C21-24FACDCA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18</Pages>
  <Words>8273</Words>
  <Characters>47160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335</cp:revision>
  <cp:lastPrinted>2019-11-18T13:49:00Z</cp:lastPrinted>
  <dcterms:created xsi:type="dcterms:W3CDTF">2019-11-15T12:03:00Z</dcterms:created>
  <dcterms:modified xsi:type="dcterms:W3CDTF">2019-11-27T09:14:00Z</dcterms:modified>
</cp:coreProperties>
</file>